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B4" w:rsidRPr="006C5CD6" w:rsidRDefault="00487AB4" w:rsidP="00487AB4">
      <w:pPr>
        <w:jc w:val="both"/>
        <w:rPr>
          <w:rFonts w:ascii="Times New Roman" w:hAnsi="Times New Roman" w:cs="Times New Roman"/>
          <w:kern w:val="36"/>
          <w:sz w:val="24"/>
          <w:szCs w:val="24"/>
          <w:lang w:val="en-US"/>
        </w:rPr>
      </w:pPr>
      <w:r w:rsidRPr="006C5CD6">
        <w:rPr>
          <w:rFonts w:ascii="Times New Roman" w:hAnsi="Times New Roman" w:cs="Times New Roman"/>
          <w:kern w:val="36"/>
          <w:sz w:val="24"/>
          <w:szCs w:val="24"/>
          <w:lang w:val="en-US"/>
        </w:rPr>
        <w:t>The 16</w:t>
      </w:r>
      <w:r w:rsidRPr="006C5CD6">
        <w:rPr>
          <w:rFonts w:ascii="Times New Roman" w:hAnsi="Times New Roman" w:cs="Times New Roman"/>
          <w:kern w:val="36"/>
          <w:sz w:val="24"/>
          <w:szCs w:val="24"/>
          <w:vertAlign w:val="superscript"/>
          <w:lang w:val="en-US"/>
        </w:rPr>
        <w:t>th</w:t>
      </w:r>
      <w:r w:rsidRPr="006C5CD6">
        <w:rPr>
          <w:rFonts w:ascii="Times New Roman" w:hAnsi="Times New Roman" w:cs="Times New Roman"/>
          <w:kern w:val="36"/>
          <w:sz w:val="24"/>
          <w:szCs w:val="24"/>
          <w:lang w:val="en-US"/>
        </w:rPr>
        <w:t xml:space="preserve"> edition of the International Maritime Exhibition and Conference for Commercial Shipping, Shipbuilding, Offshore Energy, Ports, Inland Waterways and Oceanography NEVA 2021, the key event of the Maritime industry will be held in the </w:t>
      </w:r>
      <w:proofErr w:type="spellStart"/>
      <w:r w:rsidRPr="006C5CD6">
        <w:rPr>
          <w:rFonts w:ascii="Times New Roman" w:hAnsi="Times New Roman" w:cs="Times New Roman"/>
          <w:kern w:val="36"/>
          <w:sz w:val="24"/>
          <w:szCs w:val="24"/>
          <w:lang w:val="en-US"/>
        </w:rPr>
        <w:t>Expoforum</w:t>
      </w:r>
      <w:proofErr w:type="spellEnd"/>
      <w:r w:rsidRPr="006C5CD6">
        <w:rPr>
          <w:rFonts w:ascii="Times New Roman" w:hAnsi="Times New Roman" w:cs="Times New Roman"/>
          <w:kern w:val="36"/>
          <w:sz w:val="24"/>
          <w:szCs w:val="24"/>
          <w:lang w:val="en-US"/>
        </w:rPr>
        <w:t xml:space="preserve"> Convention and Exhibition Centre on September 21-24, 2021.</w:t>
      </w:r>
    </w:p>
    <w:p w:rsidR="0069467D" w:rsidRPr="00AA237D" w:rsidRDefault="0069467D" w:rsidP="0069467D">
      <w:pPr>
        <w:spacing w:before="240" w:line="0" w:lineRule="atLeast"/>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 xml:space="preserve">Traditionally, NEVA is supported by official agencies – the Ministry of </w:t>
      </w:r>
      <w:r w:rsidR="002127C9" w:rsidRPr="00AA237D">
        <w:rPr>
          <w:rFonts w:ascii="Times New Roman" w:hAnsi="Times New Roman" w:cs="Times New Roman"/>
          <w:sz w:val="24"/>
          <w:szCs w:val="24"/>
          <w:lang w:val="en-US"/>
        </w:rPr>
        <w:t>I</w:t>
      </w:r>
      <w:r w:rsidRPr="00AA237D">
        <w:rPr>
          <w:rFonts w:ascii="Times New Roman" w:hAnsi="Times New Roman" w:cs="Times New Roman"/>
          <w:sz w:val="24"/>
          <w:szCs w:val="24"/>
          <w:lang w:val="en-US"/>
        </w:rPr>
        <w:t xml:space="preserve">ndustry and </w:t>
      </w:r>
      <w:r w:rsidR="002127C9" w:rsidRPr="00AA237D">
        <w:rPr>
          <w:rFonts w:ascii="Times New Roman" w:hAnsi="Times New Roman" w:cs="Times New Roman"/>
          <w:sz w:val="24"/>
          <w:szCs w:val="24"/>
          <w:lang w:val="en-US"/>
        </w:rPr>
        <w:t>T</w:t>
      </w:r>
      <w:r w:rsidRPr="00AA237D">
        <w:rPr>
          <w:rFonts w:ascii="Times New Roman" w:hAnsi="Times New Roman" w:cs="Times New Roman"/>
          <w:sz w:val="24"/>
          <w:szCs w:val="24"/>
          <w:lang w:val="en-US"/>
        </w:rPr>
        <w:t xml:space="preserve">rade, the Ministry of </w:t>
      </w:r>
      <w:r w:rsidR="002127C9" w:rsidRPr="00AA237D">
        <w:rPr>
          <w:rFonts w:ascii="Times New Roman" w:hAnsi="Times New Roman" w:cs="Times New Roman"/>
          <w:sz w:val="24"/>
          <w:szCs w:val="24"/>
          <w:lang w:val="en-US"/>
        </w:rPr>
        <w:t>Transport and</w:t>
      </w:r>
      <w:r w:rsidRPr="00AA237D">
        <w:rPr>
          <w:rFonts w:ascii="Times New Roman" w:hAnsi="Times New Roman" w:cs="Times New Roman"/>
          <w:sz w:val="24"/>
          <w:szCs w:val="24"/>
          <w:lang w:val="en-US"/>
        </w:rPr>
        <w:t xml:space="preserve"> the Ministry of </w:t>
      </w:r>
      <w:r w:rsidR="002127C9" w:rsidRPr="00AA237D">
        <w:rPr>
          <w:rFonts w:ascii="Times New Roman" w:hAnsi="Times New Roman" w:cs="Times New Roman"/>
          <w:sz w:val="24"/>
          <w:szCs w:val="24"/>
          <w:lang w:val="en-US"/>
        </w:rPr>
        <w:t xml:space="preserve">Foreign </w:t>
      </w:r>
      <w:r w:rsidRPr="00AA237D">
        <w:rPr>
          <w:rFonts w:ascii="Times New Roman" w:hAnsi="Times New Roman" w:cs="Times New Roman"/>
          <w:sz w:val="24"/>
          <w:szCs w:val="24"/>
          <w:lang w:val="en-US"/>
        </w:rPr>
        <w:t>Affairs of the Russian Federation, as well as state institutions and public organizations that promote entrepreneurship, export development and strengthen international cooperation.</w:t>
      </w:r>
    </w:p>
    <w:p w:rsidR="002127C9" w:rsidRPr="00AA237D" w:rsidRDefault="0069467D" w:rsidP="002127C9">
      <w:pPr>
        <w:spacing w:before="240" w:line="0" w:lineRule="atLeast"/>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 xml:space="preserve">Currently, the business </w:t>
      </w:r>
      <w:proofErr w:type="spellStart"/>
      <w:r w:rsidRPr="00AA237D">
        <w:rPr>
          <w:rFonts w:ascii="Times New Roman" w:hAnsi="Times New Roman" w:cs="Times New Roman"/>
          <w:sz w:val="24"/>
          <w:szCs w:val="24"/>
          <w:lang w:val="en-US"/>
        </w:rPr>
        <w:t>program</w:t>
      </w:r>
      <w:r w:rsidR="002127C9" w:rsidRPr="00AA237D">
        <w:rPr>
          <w:rFonts w:ascii="Times New Roman" w:hAnsi="Times New Roman" w:cs="Times New Roman"/>
          <w:sz w:val="24"/>
          <w:szCs w:val="24"/>
          <w:lang w:val="en-US"/>
        </w:rPr>
        <w:t>me</w:t>
      </w:r>
      <w:proofErr w:type="spellEnd"/>
      <w:r w:rsidRPr="00AA237D">
        <w:rPr>
          <w:rFonts w:ascii="Times New Roman" w:hAnsi="Times New Roman" w:cs="Times New Roman"/>
          <w:sz w:val="24"/>
          <w:szCs w:val="24"/>
          <w:lang w:val="en-US"/>
        </w:rPr>
        <w:t xml:space="preserve"> is being formed taking into account the most current trends in the development of the industry. It is planned to hold more than 30 conferences, panel discussions, round tables and seminars, to which more than 1,500 delegates and speakers are invited: practicing experts and industry professionals </w:t>
      </w:r>
      <w:r w:rsidR="002127C9" w:rsidRPr="00AA237D">
        <w:rPr>
          <w:rFonts w:ascii="Times New Roman" w:hAnsi="Times New Roman" w:cs="Times New Roman"/>
          <w:sz w:val="24"/>
          <w:szCs w:val="24"/>
          <w:lang w:val="en-US"/>
        </w:rPr>
        <w:t xml:space="preserve">– </w:t>
      </w:r>
      <w:r w:rsidRPr="00AA237D">
        <w:rPr>
          <w:rFonts w:ascii="Times New Roman" w:hAnsi="Times New Roman" w:cs="Times New Roman"/>
          <w:sz w:val="24"/>
          <w:szCs w:val="24"/>
          <w:lang w:val="en-US"/>
        </w:rPr>
        <w:t xml:space="preserve">from leading Russian </w:t>
      </w:r>
      <w:r w:rsidR="002127C9" w:rsidRPr="00AA237D">
        <w:rPr>
          <w:rFonts w:ascii="Times New Roman" w:hAnsi="Times New Roman" w:cs="Times New Roman"/>
          <w:sz w:val="24"/>
          <w:szCs w:val="24"/>
          <w:lang w:val="en-US"/>
        </w:rPr>
        <w:t>companies</w:t>
      </w:r>
      <w:r w:rsidRPr="00AA237D">
        <w:rPr>
          <w:rFonts w:ascii="Times New Roman" w:hAnsi="Times New Roman" w:cs="Times New Roman"/>
          <w:sz w:val="24"/>
          <w:szCs w:val="24"/>
          <w:lang w:val="en-US"/>
        </w:rPr>
        <w:t xml:space="preserve">, shipyards, enterprises, design bureaus, scientific and educational institutions, specialized associations </w:t>
      </w:r>
      <w:r w:rsidRPr="00AA237D">
        <w:rPr>
          <w:rFonts w:ascii="Times New Roman" w:hAnsi="Times New Roman" w:cs="Times New Roman"/>
          <w:bCs/>
          <w:kern w:val="16"/>
          <w:sz w:val="24"/>
          <w:szCs w:val="24"/>
          <w:lang w:val="en-US"/>
        </w:rPr>
        <w:t>and media, as well as from international structures.</w:t>
      </w:r>
      <w:r w:rsidR="002127C9" w:rsidRPr="00AA237D">
        <w:rPr>
          <w:rFonts w:ascii="Times New Roman" w:hAnsi="Times New Roman" w:cs="Times New Roman"/>
          <w:bCs/>
          <w:kern w:val="16"/>
          <w:sz w:val="24"/>
          <w:szCs w:val="24"/>
          <w:lang w:val="en-US"/>
        </w:rPr>
        <w:t xml:space="preserve"> </w:t>
      </w:r>
      <w:r w:rsidR="0044471C" w:rsidRPr="00AA237D">
        <w:rPr>
          <w:rFonts w:ascii="Times New Roman" w:hAnsi="Times New Roman" w:cs="Times New Roman"/>
          <w:bCs/>
          <w:kern w:val="16"/>
          <w:sz w:val="24"/>
          <w:szCs w:val="24"/>
          <w:lang w:val="en-US"/>
        </w:rPr>
        <w:t xml:space="preserve">Parallel to the main business </w:t>
      </w:r>
      <w:proofErr w:type="spellStart"/>
      <w:r w:rsidR="0044471C" w:rsidRPr="00AA237D">
        <w:rPr>
          <w:rFonts w:ascii="Times New Roman" w:hAnsi="Times New Roman" w:cs="Times New Roman"/>
          <w:bCs/>
          <w:kern w:val="16"/>
          <w:sz w:val="24"/>
          <w:szCs w:val="24"/>
          <w:lang w:val="en-US"/>
        </w:rPr>
        <w:t>programme</w:t>
      </w:r>
      <w:proofErr w:type="spellEnd"/>
      <w:r w:rsidR="0044471C" w:rsidRPr="00AA237D">
        <w:rPr>
          <w:rFonts w:ascii="Times New Roman" w:hAnsi="Times New Roman" w:cs="Times New Roman"/>
          <w:bCs/>
          <w:kern w:val="16"/>
          <w:sz w:val="24"/>
          <w:szCs w:val="24"/>
          <w:lang w:val="en-US"/>
        </w:rPr>
        <w:t>, partner events and exhibitors’ presentations will be held.</w:t>
      </w:r>
      <w:r w:rsidR="004315C7" w:rsidRPr="00AA237D">
        <w:rPr>
          <w:rFonts w:ascii="Times New Roman" w:hAnsi="Times New Roman" w:cs="Times New Roman"/>
          <w:bCs/>
          <w:kern w:val="16"/>
          <w:sz w:val="24"/>
          <w:szCs w:val="24"/>
          <w:lang w:val="en-US"/>
        </w:rPr>
        <w:t xml:space="preserve"> </w:t>
      </w:r>
      <w:r w:rsidR="002127C9" w:rsidRPr="00AA237D">
        <w:rPr>
          <w:rFonts w:ascii="Times New Roman" w:hAnsi="Times New Roman" w:cs="Times New Roman"/>
          <w:bCs/>
          <w:kern w:val="16"/>
          <w:sz w:val="24"/>
          <w:szCs w:val="24"/>
          <w:lang w:val="en-US"/>
        </w:rPr>
        <w:t>Leading Russian and international institutions and companies with advanced competencies in shipbuilding, shipping and Oceanography are involved</w:t>
      </w:r>
      <w:r w:rsidR="002127C9" w:rsidRPr="00AA237D">
        <w:rPr>
          <w:rFonts w:ascii="Times New Roman" w:hAnsi="Times New Roman" w:cs="Times New Roman"/>
          <w:sz w:val="24"/>
          <w:szCs w:val="24"/>
          <w:lang w:val="en-US"/>
        </w:rPr>
        <w:t xml:space="preserve"> in organizing a number of events.</w:t>
      </w:r>
    </w:p>
    <w:p w:rsidR="005469C4" w:rsidRPr="006C5CD6" w:rsidRDefault="002127C9" w:rsidP="002127C9">
      <w:pPr>
        <w:spacing w:before="240" w:line="0" w:lineRule="atLeast"/>
        <w:jc w:val="both"/>
        <w:rPr>
          <w:rFonts w:ascii="Times New Roman" w:hAnsi="Times New Roman" w:cs="Times New Roman"/>
          <w:bCs/>
          <w:kern w:val="16"/>
          <w:sz w:val="24"/>
          <w:szCs w:val="24"/>
          <w:lang w:val="en-US"/>
        </w:rPr>
      </w:pPr>
      <w:r w:rsidRPr="006C5CD6">
        <w:rPr>
          <w:rFonts w:ascii="Times New Roman" w:hAnsi="Times New Roman" w:cs="Times New Roman"/>
          <w:sz w:val="24"/>
          <w:szCs w:val="24"/>
          <w:lang w:val="en-US"/>
        </w:rPr>
        <w:t xml:space="preserve">The agenda of the business </w:t>
      </w:r>
      <w:proofErr w:type="spellStart"/>
      <w:r w:rsidRPr="006C5CD6">
        <w:rPr>
          <w:rFonts w:ascii="Times New Roman" w:hAnsi="Times New Roman" w:cs="Times New Roman"/>
          <w:sz w:val="24"/>
          <w:szCs w:val="24"/>
          <w:lang w:val="en-US"/>
        </w:rPr>
        <w:t>programme</w:t>
      </w:r>
      <w:proofErr w:type="spellEnd"/>
      <w:r w:rsidRPr="006C5CD6">
        <w:rPr>
          <w:rFonts w:ascii="Times New Roman" w:hAnsi="Times New Roman" w:cs="Times New Roman"/>
          <w:sz w:val="24"/>
          <w:szCs w:val="24"/>
          <w:lang w:val="en-US"/>
        </w:rPr>
        <w:t xml:space="preserve"> </w:t>
      </w:r>
      <w:r w:rsidR="0044471C" w:rsidRPr="006C5CD6">
        <w:rPr>
          <w:rFonts w:ascii="Times New Roman" w:hAnsi="Times New Roman" w:cs="Times New Roman"/>
          <w:sz w:val="24"/>
          <w:szCs w:val="24"/>
          <w:lang w:val="en-US"/>
        </w:rPr>
        <w:t xml:space="preserve">will </w:t>
      </w:r>
      <w:r w:rsidR="0044471C" w:rsidRPr="006C5CD6">
        <w:rPr>
          <w:rFonts w:ascii="Times New Roman" w:hAnsi="Times New Roman" w:cs="Times New Roman"/>
          <w:bCs/>
          <w:kern w:val="16"/>
          <w:sz w:val="24"/>
          <w:szCs w:val="24"/>
          <w:lang w:val="en-US"/>
        </w:rPr>
        <w:t>cover the topical issues of development of shipbuilding and shipping industries, including:</w:t>
      </w:r>
    </w:p>
    <w:p w:rsidR="005469C4"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A plenary session, attended by heads of the key ministries, compani</w:t>
      </w:r>
      <w:r w:rsidR="00EA5854">
        <w:rPr>
          <w:rFonts w:ascii="Times New Roman" w:hAnsi="Times New Roman" w:cs="Times New Roman"/>
          <w:sz w:val="24"/>
          <w:szCs w:val="24"/>
          <w:lang w:val="en-GB"/>
        </w:rPr>
        <w:t>es and international structures</w:t>
      </w:r>
    </w:p>
    <w:p w:rsidR="005469C4"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Discussions on the development of shipbuilding in Russia, and plans for localization of international producti</w:t>
      </w:r>
      <w:r w:rsidR="00EA5854">
        <w:rPr>
          <w:rFonts w:ascii="Times New Roman" w:hAnsi="Times New Roman" w:cs="Times New Roman"/>
          <w:sz w:val="24"/>
          <w:szCs w:val="24"/>
          <w:lang w:val="en-GB"/>
        </w:rPr>
        <w:t>on and import substitution</w:t>
      </w:r>
    </w:p>
    <w:p w:rsidR="005469C4" w:rsidRPr="006C5CD6" w:rsidRDefault="00EA5854" w:rsidP="006C5CD6">
      <w:pPr>
        <w:pStyle w:val="a7"/>
        <w:numPr>
          <w:ilvl w:val="0"/>
          <w:numId w:val="8"/>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New issues in ship repair</w:t>
      </w:r>
    </w:p>
    <w:p w:rsidR="005469C4"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Inter</w:t>
      </w:r>
      <w:r w:rsidR="00EA5854">
        <w:rPr>
          <w:rFonts w:ascii="Times New Roman" w:hAnsi="Times New Roman" w:cs="Times New Roman"/>
          <w:sz w:val="24"/>
          <w:szCs w:val="24"/>
          <w:lang w:val="en-GB"/>
        </w:rPr>
        <w:t>national shipping collaboration</w:t>
      </w:r>
    </w:p>
    <w:p w:rsidR="005469C4"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Development and implementation of new shipbuil</w:t>
      </w:r>
      <w:r w:rsidR="00EA5854">
        <w:rPr>
          <w:rFonts w:ascii="Times New Roman" w:hAnsi="Times New Roman" w:cs="Times New Roman"/>
          <w:sz w:val="24"/>
          <w:szCs w:val="24"/>
          <w:lang w:val="en-GB"/>
        </w:rPr>
        <w:t>ding technologies and operation</w:t>
      </w:r>
    </w:p>
    <w:p w:rsidR="0044471C"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Environmental issue</w:t>
      </w:r>
      <w:r w:rsidR="00EA5854">
        <w:rPr>
          <w:rFonts w:ascii="Times New Roman" w:hAnsi="Times New Roman" w:cs="Times New Roman"/>
          <w:sz w:val="24"/>
          <w:szCs w:val="24"/>
          <w:lang w:val="en-GB"/>
        </w:rPr>
        <w:t>s in the water transport sector</w:t>
      </w:r>
    </w:p>
    <w:p w:rsidR="0044471C"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Human resource challenges in the</w:t>
      </w:r>
      <w:r w:rsidR="00EA5854">
        <w:rPr>
          <w:rFonts w:ascii="Times New Roman" w:hAnsi="Times New Roman" w:cs="Times New Roman"/>
          <w:sz w:val="24"/>
          <w:szCs w:val="24"/>
          <w:lang w:val="en-GB"/>
        </w:rPr>
        <w:t xml:space="preserve"> industry</w:t>
      </w:r>
    </w:p>
    <w:p w:rsidR="0044471C" w:rsidRPr="006C5CD6" w:rsidRDefault="0044471C" w:rsidP="006C5CD6">
      <w:pPr>
        <w:pStyle w:val="a7"/>
        <w:numPr>
          <w:ilvl w:val="0"/>
          <w:numId w:val="8"/>
        </w:numPr>
        <w:spacing w:after="0" w:line="240" w:lineRule="auto"/>
        <w:rPr>
          <w:rFonts w:ascii="Times New Roman" w:hAnsi="Times New Roman" w:cs="Times New Roman"/>
          <w:sz w:val="24"/>
          <w:szCs w:val="24"/>
          <w:lang w:val="en-GB"/>
        </w:rPr>
      </w:pPr>
      <w:r w:rsidRPr="006C5CD6">
        <w:rPr>
          <w:rFonts w:ascii="Times New Roman" w:hAnsi="Times New Roman" w:cs="Times New Roman"/>
          <w:sz w:val="24"/>
          <w:szCs w:val="24"/>
          <w:lang w:val="en-GB"/>
        </w:rPr>
        <w:t>A conference on the development of construction small</w:t>
      </w:r>
      <w:r w:rsidR="00EA5854">
        <w:rPr>
          <w:rFonts w:ascii="Times New Roman" w:hAnsi="Times New Roman" w:cs="Times New Roman"/>
          <w:sz w:val="24"/>
          <w:szCs w:val="24"/>
          <w:lang w:val="en-GB"/>
        </w:rPr>
        <w:t>-craft vessels and boatbuilding</w:t>
      </w:r>
    </w:p>
    <w:p w:rsidR="0044471C" w:rsidRPr="00AA237D" w:rsidRDefault="0044471C" w:rsidP="0044471C">
      <w:pPr>
        <w:rPr>
          <w:rFonts w:ascii="Times New Roman" w:hAnsi="Times New Roman" w:cs="Times New Roman"/>
          <w:sz w:val="24"/>
          <w:szCs w:val="24"/>
          <w:lang w:val="en-US"/>
        </w:rPr>
      </w:pP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 xml:space="preserve">In March 2020, the sale of exhibition space began, which is already more than </w:t>
      </w:r>
      <w:r w:rsidR="003C7230" w:rsidRPr="003C7230">
        <w:rPr>
          <w:rFonts w:ascii="Times New Roman" w:hAnsi="Times New Roman" w:cs="Times New Roman"/>
          <w:sz w:val="24"/>
          <w:szCs w:val="24"/>
          <w:lang w:val="en-US"/>
        </w:rPr>
        <w:t>7</w:t>
      </w:r>
      <w:r w:rsidRPr="00AA237D">
        <w:rPr>
          <w:rFonts w:ascii="Times New Roman" w:hAnsi="Times New Roman" w:cs="Times New Roman"/>
          <w:sz w:val="24"/>
          <w:szCs w:val="24"/>
          <w:lang w:val="en-US"/>
        </w:rPr>
        <w:t>0% full. More than 600 Russian and foreign companies, as well as representatives of professional associations and authorities are expected to participate.</w:t>
      </w:r>
    </w:p>
    <w:p w:rsidR="002127C9" w:rsidRPr="00AA237D" w:rsidRDefault="003C7230" w:rsidP="002127C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 than </w:t>
      </w:r>
      <w:r w:rsidRPr="003C7230">
        <w:rPr>
          <w:rFonts w:ascii="Times New Roman" w:hAnsi="Times New Roman" w:cs="Times New Roman"/>
          <w:sz w:val="24"/>
          <w:szCs w:val="24"/>
          <w:lang w:val="en-US"/>
        </w:rPr>
        <w:t>20</w:t>
      </w:r>
      <w:bookmarkStart w:id="0" w:name="_GoBack"/>
      <w:bookmarkEnd w:id="0"/>
      <w:r w:rsidR="002127C9" w:rsidRPr="00AA237D">
        <w:rPr>
          <w:rFonts w:ascii="Times New Roman" w:hAnsi="Times New Roman" w:cs="Times New Roman"/>
          <w:sz w:val="24"/>
          <w:szCs w:val="24"/>
          <w:lang w:val="en-US"/>
        </w:rPr>
        <w:t>0 companies have already confirmed their participation in the exhibition, including large shipbuilding and ship repair companies, equipment manufacturers, leasing and consulting firms. There is a noticeable trend that this year exhibitors are taking larger areas than in previous years.</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The composition of the foreign exhibition is formed in cooperation with foreign partners. With the support of the Association of the German exhibition industry AUMA, the largest German presence at the NEVA exhibition is planned in the format of a national pavilion with an area of about 400 square meters.</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lastRenderedPageBreak/>
        <w:t>NEVA International, the organizer of the exhibition, signed a cooperation agreement with the Portuguese-Russian Chamber of Commerce and Industry, which opens up new opportunities for interstate cooperation in various areas related to the shipbuilding industry, as well as for the development of new long-term partnerships between representatives of the business community, including participation in joint congress and exhibition events.</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Together with foreign partners, a global international online summit is being prepared, which will be held in the format of webinars with the participation of Russian and international industry associations, trade representatives and the business community to strengthen cooperation between the countries.</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 xml:space="preserve">In response to numerous requests from participants of previous events, the organizers of the NEVA 2021 Exhibition prepared a portfolio of various additional options that will increase the effectiveness of participation and </w:t>
      </w:r>
      <w:r w:rsidR="00130359" w:rsidRPr="00AA237D">
        <w:rPr>
          <w:rFonts w:ascii="Times New Roman" w:hAnsi="Times New Roman" w:cs="Times New Roman"/>
          <w:sz w:val="24"/>
          <w:szCs w:val="24"/>
          <w:lang w:val="en-US"/>
        </w:rPr>
        <w:t>enhance</w:t>
      </w:r>
      <w:r w:rsidRPr="00AA237D">
        <w:rPr>
          <w:rFonts w:ascii="Times New Roman" w:hAnsi="Times New Roman" w:cs="Times New Roman"/>
          <w:sz w:val="24"/>
          <w:szCs w:val="24"/>
          <w:lang w:val="en-US"/>
        </w:rPr>
        <w:t xml:space="preserve"> the comfort of work. Meeting rooms are available for rent, wide partnership opportunities and additional promotion to the audience of thousands of exhibitions and conferences are provided.</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In particular, the status of a socially responsible partner provides such advantages as publications in industry media and social networks, participati</w:t>
      </w:r>
      <w:r w:rsidR="00130359" w:rsidRPr="00AA237D">
        <w:rPr>
          <w:rFonts w:ascii="Times New Roman" w:hAnsi="Times New Roman" w:cs="Times New Roman"/>
          <w:sz w:val="24"/>
          <w:szCs w:val="24"/>
          <w:lang w:val="en-US"/>
        </w:rPr>
        <w:t>on</w:t>
      </w:r>
      <w:r w:rsidRPr="00AA237D">
        <w:rPr>
          <w:rFonts w:ascii="Times New Roman" w:hAnsi="Times New Roman" w:cs="Times New Roman"/>
          <w:sz w:val="24"/>
          <w:szCs w:val="24"/>
          <w:lang w:val="en-US"/>
        </w:rPr>
        <w:t xml:space="preserve"> in official press conferences of NEVA 2021, mention</w:t>
      </w:r>
      <w:r w:rsidR="00C83AAB" w:rsidRPr="00AA237D">
        <w:rPr>
          <w:rFonts w:ascii="Times New Roman" w:hAnsi="Times New Roman" w:cs="Times New Roman"/>
          <w:sz w:val="24"/>
          <w:szCs w:val="24"/>
          <w:lang w:val="en-US"/>
        </w:rPr>
        <w:t>s</w:t>
      </w:r>
      <w:r w:rsidRPr="00AA237D">
        <w:rPr>
          <w:rFonts w:ascii="Times New Roman" w:hAnsi="Times New Roman" w:cs="Times New Roman"/>
          <w:sz w:val="24"/>
          <w:szCs w:val="24"/>
          <w:lang w:val="en-US"/>
        </w:rPr>
        <w:t xml:space="preserve"> in releases and official reports, including advertising materials in the exhibition and conference package, outdoor and indoor advertising </w:t>
      </w:r>
      <w:r w:rsidR="00C83AAB" w:rsidRPr="00AA237D">
        <w:rPr>
          <w:rFonts w:ascii="Times New Roman" w:hAnsi="Times New Roman" w:cs="Times New Roman"/>
          <w:sz w:val="24"/>
          <w:szCs w:val="24"/>
          <w:lang w:val="en-US"/>
        </w:rPr>
        <w:t>at</w:t>
      </w:r>
      <w:r w:rsidRPr="00AA237D">
        <w:rPr>
          <w:rFonts w:ascii="Times New Roman" w:hAnsi="Times New Roman" w:cs="Times New Roman"/>
          <w:sz w:val="24"/>
          <w:szCs w:val="24"/>
          <w:lang w:val="en-US"/>
        </w:rPr>
        <w:t xml:space="preserve"> the </w:t>
      </w:r>
      <w:proofErr w:type="spellStart"/>
      <w:r w:rsidRPr="00AA237D">
        <w:rPr>
          <w:rFonts w:ascii="Times New Roman" w:hAnsi="Times New Roman" w:cs="Times New Roman"/>
          <w:sz w:val="24"/>
          <w:szCs w:val="24"/>
          <w:lang w:val="en-US"/>
        </w:rPr>
        <w:t>Expo</w:t>
      </w:r>
      <w:r w:rsidR="00C83AAB" w:rsidRPr="00AA237D">
        <w:rPr>
          <w:rFonts w:ascii="Times New Roman" w:hAnsi="Times New Roman" w:cs="Times New Roman"/>
          <w:sz w:val="24"/>
          <w:szCs w:val="24"/>
          <w:lang w:val="en-US"/>
        </w:rPr>
        <w:t>F</w:t>
      </w:r>
      <w:r w:rsidRPr="00AA237D">
        <w:rPr>
          <w:rFonts w:ascii="Times New Roman" w:hAnsi="Times New Roman" w:cs="Times New Roman"/>
          <w:sz w:val="24"/>
          <w:szCs w:val="24"/>
          <w:lang w:val="en-US"/>
        </w:rPr>
        <w:t>orum</w:t>
      </w:r>
      <w:proofErr w:type="spellEnd"/>
      <w:r w:rsidRPr="00AA237D">
        <w:rPr>
          <w:rFonts w:ascii="Times New Roman" w:hAnsi="Times New Roman" w:cs="Times New Roman"/>
          <w:sz w:val="24"/>
          <w:szCs w:val="24"/>
          <w:lang w:val="en-US"/>
        </w:rPr>
        <w:t xml:space="preserve"> </w:t>
      </w:r>
      <w:r w:rsidR="00C83AAB" w:rsidRPr="00AA237D">
        <w:rPr>
          <w:rFonts w:ascii="Times New Roman" w:hAnsi="Times New Roman" w:cs="Times New Roman"/>
          <w:sz w:val="24"/>
          <w:szCs w:val="24"/>
          <w:lang w:val="en-US"/>
        </w:rPr>
        <w:t>CEC</w:t>
      </w:r>
      <w:r w:rsidRPr="00AA237D">
        <w:rPr>
          <w:rFonts w:ascii="Times New Roman" w:hAnsi="Times New Roman" w:cs="Times New Roman"/>
          <w:sz w:val="24"/>
          <w:szCs w:val="24"/>
          <w:lang w:val="en-US"/>
        </w:rPr>
        <w:t>, broadcasting a video clip, etc. By choosing this type of partner support, you position your company as socially responsible and help professionals who would like to participate in the exhibition and conference, but cannot pay registration fees: professors, scientists, teachers, graduate students and small innovative businesses.</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 xml:space="preserve">You can also choose from the status of </w:t>
      </w:r>
      <w:r w:rsidR="00C83AAB" w:rsidRPr="00AA237D">
        <w:rPr>
          <w:rFonts w:ascii="Times New Roman" w:hAnsi="Times New Roman" w:cs="Times New Roman"/>
          <w:sz w:val="24"/>
          <w:szCs w:val="24"/>
          <w:lang w:val="en-US"/>
        </w:rPr>
        <w:t xml:space="preserve">the </w:t>
      </w:r>
      <w:r w:rsidRPr="00AA237D">
        <w:rPr>
          <w:rFonts w:ascii="Times New Roman" w:hAnsi="Times New Roman" w:cs="Times New Roman"/>
          <w:sz w:val="24"/>
          <w:szCs w:val="24"/>
          <w:lang w:val="en-US"/>
        </w:rPr>
        <w:t xml:space="preserve">General </w:t>
      </w:r>
      <w:r w:rsidR="00C83AAB" w:rsidRPr="00AA237D">
        <w:rPr>
          <w:rFonts w:ascii="Times New Roman" w:hAnsi="Times New Roman" w:cs="Times New Roman"/>
          <w:sz w:val="24"/>
          <w:szCs w:val="24"/>
          <w:lang w:val="en-US"/>
        </w:rPr>
        <w:t>P</w:t>
      </w:r>
      <w:r w:rsidRPr="00AA237D">
        <w:rPr>
          <w:rFonts w:ascii="Times New Roman" w:hAnsi="Times New Roman" w:cs="Times New Roman"/>
          <w:sz w:val="24"/>
          <w:szCs w:val="24"/>
          <w:lang w:val="en-US"/>
        </w:rPr>
        <w:t xml:space="preserve">artner, GR </w:t>
      </w:r>
      <w:r w:rsidR="00C83AAB" w:rsidRPr="00AA237D">
        <w:rPr>
          <w:rFonts w:ascii="Times New Roman" w:hAnsi="Times New Roman" w:cs="Times New Roman"/>
          <w:sz w:val="24"/>
          <w:szCs w:val="24"/>
          <w:lang w:val="en-US"/>
        </w:rPr>
        <w:t>P</w:t>
      </w:r>
      <w:r w:rsidRPr="00AA237D">
        <w:rPr>
          <w:rFonts w:ascii="Times New Roman" w:hAnsi="Times New Roman" w:cs="Times New Roman"/>
          <w:sz w:val="24"/>
          <w:szCs w:val="24"/>
          <w:lang w:val="en-US"/>
        </w:rPr>
        <w:t xml:space="preserve">rogram </w:t>
      </w:r>
      <w:r w:rsidR="00C83AAB" w:rsidRPr="00AA237D">
        <w:rPr>
          <w:rFonts w:ascii="Times New Roman" w:hAnsi="Times New Roman" w:cs="Times New Roman"/>
          <w:sz w:val="24"/>
          <w:szCs w:val="24"/>
          <w:lang w:val="en-US"/>
        </w:rPr>
        <w:t>P</w:t>
      </w:r>
      <w:r w:rsidRPr="00AA237D">
        <w:rPr>
          <w:rFonts w:ascii="Times New Roman" w:hAnsi="Times New Roman" w:cs="Times New Roman"/>
          <w:sz w:val="24"/>
          <w:szCs w:val="24"/>
          <w:lang w:val="en-US"/>
        </w:rPr>
        <w:t xml:space="preserve">artner, </w:t>
      </w:r>
      <w:r w:rsidR="00C83AAB" w:rsidRPr="00AA237D">
        <w:rPr>
          <w:rFonts w:ascii="Times New Roman" w:hAnsi="Times New Roman" w:cs="Times New Roman"/>
          <w:sz w:val="24"/>
          <w:szCs w:val="24"/>
          <w:lang w:val="en-US"/>
        </w:rPr>
        <w:t>B</w:t>
      </w:r>
      <w:r w:rsidRPr="00AA237D">
        <w:rPr>
          <w:rFonts w:ascii="Times New Roman" w:hAnsi="Times New Roman" w:cs="Times New Roman"/>
          <w:sz w:val="24"/>
          <w:szCs w:val="24"/>
          <w:lang w:val="en-US"/>
        </w:rPr>
        <w:t xml:space="preserve">usiness </w:t>
      </w:r>
      <w:proofErr w:type="spellStart"/>
      <w:r w:rsidR="00C83AAB" w:rsidRPr="00AA237D">
        <w:rPr>
          <w:rFonts w:ascii="Times New Roman" w:hAnsi="Times New Roman" w:cs="Times New Roman"/>
          <w:sz w:val="24"/>
          <w:szCs w:val="24"/>
          <w:lang w:val="en-US"/>
        </w:rPr>
        <w:t>P</w:t>
      </w:r>
      <w:r w:rsidRPr="00AA237D">
        <w:rPr>
          <w:rFonts w:ascii="Times New Roman" w:hAnsi="Times New Roman" w:cs="Times New Roman"/>
          <w:sz w:val="24"/>
          <w:szCs w:val="24"/>
          <w:lang w:val="en-US"/>
        </w:rPr>
        <w:t>rogram</w:t>
      </w:r>
      <w:r w:rsidR="00C83AAB" w:rsidRPr="00AA237D">
        <w:rPr>
          <w:rFonts w:ascii="Times New Roman" w:hAnsi="Times New Roman" w:cs="Times New Roman"/>
          <w:sz w:val="24"/>
          <w:szCs w:val="24"/>
          <w:lang w:val="en-US"/>
        </w:rPr>
        <w:t>me</w:t>
      </w:r>
      <w:proofErr w:type="spellEnd"/>
      <w:r w:rsidRPr="00AA237D">
        <w:rPr>
          <w:rFonts w:ascii="Times New Roman" w:hAnsi="Times New Roman" w:cs="Times New Roman"/>
          <w:sz w:val="24"/>
          <w:szCs w:val="24"/>
          <w:lang w:val="en-US"/>
        </w:rPr>
        <w:t xml:space="preserve"> </w:t>
      </w:r>
      <w:r w:rsidR="00C83AAB" w:rsidRPr="00AA237D">
        <w:rPr>
          <w:rFonts w:ascii="Times New Roman" w:hAnsi="Times New Roman" w:cs="Times New Roman"/>
          <w:sz w:val="24"/>
          <w:szCs w:val="24"/>
          <w:lang w:val="en-US"/>
        </w:rPr>
        <w:t>P</w:t>
      </w:r>
      <w:r w:rsidRPr="00AA237D">
        <w:rPr>
          <w:rFonts w:ascii="Times New Roman" w:hAnsi="Times New Roman" w:cs="Times New Roman"/>
          <w:sz w:val="24"/>
          <w:szCs w:val="24"/>
          <w:lang w:val="en-US"/>
        </w:rPr>
        <w:t xml:space="preserve">artner, and </w:t>
      </w:r>
      <w:r w:rsidR="00C83AAB" w:rsidRPr="00AA237D">
        <w:rPr>
          <w:rFonts w:ascii="Times New Roman" w:hAnsi="Times New Roman" w:cs="Times New Roman"/>
          <w:sz w:val="24"/>
          <w:szCs w:val="24"/>
          <w:lang w:val="en-US"/>
        </w:rPr>
        <w:t>E</w:t>
      </w:r>
      <w:r w:rsidRPr="00AA237D">
        <w:rPr>
          <w:rFonts w:ascii="Times New Roman" w:hAnsi="Times New Roman" w:cs="Times New Roman"/>
          <w:sz w:val="24"/>
          <w:szCs w:val="24"/>
          <w:lang w:val="en-US"/>
        </w:rPr>
        <w:t xml:space="preserve">xclusive </w:t>
      </w:r>
      <w:r w:rsidR="00C83AAB" w:rsidRPr="00AA237D">
        <w:rPr>
          <w:rFonts w:ascii="Times New Roman" w:hAnsi="Times New Roman" w:cs="Times New Roman"/>
          <w:sz w:val="24"/>
          <w:szCs w:val="24"/>
          <w:lang w:val="en-US"/>
        </w:rPr>
        <w:t>P</w:t>
      </w:r>
      <w:r w:rsidRPr="00AA237D">
        <w:rPr>
          <w:rFonts w:ascii="Times New Roman" w:hAnsi="Times New Roman" w:cs="Times New Roman"/>
          <w:sz w:val="24"/>
          <w:szCs w:val="24"/>
          <w:lang w:val="en-US"/>
        </w:rPr>
        <w:t>artnership.</w:t>
      </w:r>
    </w:p>
    <w:p w:rsidR="002127C9" w:rsidRPr="00AA237D" w:rsidRDefault="002127C9" w:rsidP="002127C9">
      <w:pPr>
        <w:spacing w:after="0" w:line="240" w:lineRule="auto"/>
        <w:jc w:val="both"/>
        <w:rPr>
          <w:rFonts w:ascii="Times New Roman" w:hAnsi="Times New Roman" w:cs="Times New Roman"/>
          <w:sz w:val="24"/>
          <w:szCs w:val="24"/>
          <w:lang w:val="en-US"/>
        </w:rPr>
      </w:pPr>
      <w:r w:rsidRPr="00AA237D">
        <w:rPr>
          <w:rFonts w:ascii="Times New Roman" w:hAnsi="Times New Roman" w:cs="Times New Roman"/>
          <w:sz w:val="24"/>
          <w:szCs w:val="24"/>
          <w:lang w:val="en-US"/>
        </w:rPr>
        <w:t xml:space="preserve">Additional advertising services have been developed especially for the exhibitors, which make it possible to attract maximum attention to </w:t>
      </w:r>
      <w:r w:rsidR="00C83AAB" w:rsidRPr="00AA237D">
        <w:rPr>
          <w:rFonts w:ascii="Times New Roman" w:hAnsi="Times New Roman" w:cs="Times New Roman"/>
          <w:sz w:val="24"/>
          <w:szCs w:val="24"/>
          <w:lang w:val="en-US"/>
        </w:rPr>
        <w:t>your</w:t>
      </w:r>
      <w:r w:rsidRPr="00AA237D">
        <w:rPr>
          <w:rFonts w:ascii="Times New Roman" w:hAnsi="Times New Roman" w:cs="Times New Roman"/>
          <w:sz w:val="24"/>
          <w:szCs w:val="24"/>
          <w:lang w:val="en-US"/>
        </w:rPr>
        <w:t xml:space="preserve"> company and show </w:t>
      </w:r>
      <w:r w:rsidR="00C83AAB" w:rsidRPr="00AA237D">
        <w:rPr>
          <w:rFonts w:ascii="Times New Roman" w:hAnsi="Times New Roman" w:cs="Times New Roman"/>
          <w:sz w:val="24"/>
          <w:szCs w:val="24"/>
          <w:lang w:val="en-US"/>
        </w:rPr>
        <w:t>your</w:t>
      </w:r>
      <w:r w:rsidRPr="00AA237D">
        <w:rPr>
          <w:rFonts w:ascii="Times New Roman" w:hAnsi="Times New Roman" w:cs="Times New Roman"/>
          <w:sz w:val="24"/>
          <w:szCs w:val="24"/>
          <w:lang w:val="en-US"/>
        </w:rPr>
        <w:t xml:space="preserve"> competitive advantages in the most complete way.</w:t>
      </w:r>
    </w:p>
    <w:p w:rsidR="002127C9" w:rsidRPr="00AA237D" w:rsidRDefault="002127C9" w:rsidP="002127C9">
      <w:pPr>
        <w:spacing w:after="0" w:line="240" w:lineRule="auto"/>
        <w:jc w:val="both"/>
        <w:rPr>
          <w:rFonts w:ascii="Times New Roman" w:hAnsi="Times New Roman" w:cs="Times New Roman"/>
          <w:sz w:val="24"/>
          <w:szCs w:val="24"/>
          <w:lang w:val="en-US"/>
        </w:rPr>
      </w:pPr>
    </w:p>
    <w:p w:rsidR="00C83AAB" w:rsidRPr="006C5CD6" w:rsidRDefault="00C83AAB" w:rsidP="00C83AAB">
      <w:pPr>
        <w:rPr>
          <w:rFonts w:ascii="Times New Roman" w:eastAsia="Times New Roman" w:hAnsi="Times New Roman" w:cs="Times New Roman"/>
          <w:b/>
          <w:sz w:val="24"/>
          <w:szCs w:val="24"/>
          <w:lang w:val="en-US"/>
        </w:rPr>
      </w:pPr>
      <w:r w:rsidRPr="006C5CD6">
        <w:rPr>
          <w:rFonts w:ascii="Times New Roman" w:eastAsia="Times New Roman" w:hAnsi="Times New Roman" w:cs="Times New Roman"/>
          <w:b/>
          <w:sz w:val="24"/>
          <w:szCs w:val="24"/>
          <w:lang w:val="en-US"/>
        </w:rPr>
        <w:t>Exclusive o</w:t>
      </w:r>
      <w:r w:rsidR="00AA237D" w:rsidRPr="006C5CD6">
        <w:rPr>
          <w:rFonts w:ascii="Times New Roman" w:eastAsia="Times New Roman" w:hAnsi="Times New Roman" w:cs="Times New Roman"/>
          <w:b/>
          <w:sz w:val="24"/>
          <w:szCs w:val="24"/>
          <w:lang w:val="en-US"/>
        </w:rPr>
        <w:t>ptions for NEVA 2021 exhibitors</w:t>
      </w:r>
    </w:p>
    <w:p w:rsidR="00C83AAB" w:rsidRPr="00EA5854" w:rsidRDefault="00C83AAB" w:rsidP="00EA5854">
      <w:pPr>
        <w:pStyle w:val="a7"/>
        <w:numPr>
          <w:ilvl w:val="0"/>
          <w:numId w:val="9"/>
        </w:numPr>
        <w:rPr>
          <w:rFonts w:ascii="Times New Roman" w:eastAsia="Times New Roman" w:hAnsi="Times New Roman" w:cs="Times New Roman"/>
          <w:sz w:val="24"/>
          <w:szCs w:val="24"/>
          <w:lang w:val="en-US"/>
        </w:rPr>
      </w:pPr>
      <w:r w:rsidRPr="00EA5854">
        <w:rPr>
          <w:rFonts w:ascii="Times New Roman" w:eastAsia="Times New Roman" w:hAnsi="Times New Roman" w:cs="Times New Roman"/>
          <w:sz w:val="24"/>
          <w:szCs w:val="24"/>
          <w:lang w:val="en-US"/>
        </w:rPr>
        <w:t>Advertising in the official exhibition catalog and guide</w:t>
      </w:r>
    </w:p>
    <w:p w:rsidR="00C83AAB" w:rsidRPr="00EA5854" w:rsidRDefault="00C83AAB" w:rsidP="00C83AAB">
      <w:pPr>
        <w:rPr>
          <w:rFonts w:ascii="Times New Roman" w:eastAsia="Times New Roman" w:hAnsi="Times New Roman" w:cs="Times New Roman"/>
          <w:sz w:val="24"/>
          <w:szCs w:val="24"/>
        </w:rPr>
      </w:pPr>
      <w:r w:rsidRPr="00AA237D">
        <w:rPr>
          <w:rFonts w:ascii="Times New Roman" w:eastAsia="Times New Roman" w:hAnsi="Times New Roman" w:cs="Times New Roman"/>
          <w:sz w:val="24"/>
          <w:szCs w:val="24"/>
          <w:lang w:val="en-US"/>
        </w:rPr>
        <w:t xml:space="preserve">A full-color advertising module in the event catalog or guide compares favorably with the black-and-white </w:t>
      </w:r>
      <w:proofErr w:type="spellStart"/>
      <w:r w:rsidR="00AA237D" w:rsidRPr="00AA237D">
        <w:rPr>
          <w:rFonts w:ascii="Times New Roman" w:eastAsia="Times New Roman" w:hAnsi="Times New Roman" w:cs="Times New Roman"/>
          <w:sz w:val="24"/>
          <w:szCs w:val="24"/>
          <w:lang w:val="en-US"/>
        </w:rPr>
        <w:t>rubricator</w:t>
      </w:r>
      <w:proofErr w:type="spellEnd"/>
      <w:r w:rsidRPr="00AA237D">
        <w:rPr>
          <w:rFonts w:ascii="Times New Roman" w:eastAsia="Times New Roman" w:hAnsi="Times New Roman" w:cs="Times New Roman"/>
          <w:sz w:val="24"/>
          <w:szCs w:val="24"/>
          <w:lang w:val="en-US"/>
        </w:rPr>
        <w:t xml:space="preserve"> of participants and will help inform future customers about the company's products and services in a bright and individual way. A design layout service is also pro</w:t>
      </w:r>
      <w:r w:rsidR="00EA5854">
        <w:rPr>
          <w:rFonts w:ascii="Times New Roman" w:eastAsia="Times New Roman" w:hAnsi="Times New Roman" w:cs="Times New Roman"/>
          <w:sz w:val="24"/>
          <w:szCs w:val="24"/>
          <w:lang w:val="en-US"/>
        </w:rPr>
        <w:t>vided.</w:t>
      </w:r>
    </w:p>
    <w:p w:rsidR="00C83AAB" w:rsidRPr="00EA5854" w:rsidRDefault="00C83AAB" w:rsidP="00EA5854">
      <w:pPr>
        <w:pStyle w:val="a7"/>
        <w:numPr>
          <w:ilvl w:val="0"/>
          <w:numId w:val="9"/>
        </w:numPr>
        <w:rPr>
          <w:rFonts w:ascii="Times New Roman" w:eastAsia="Times New Roman" w:hAnsi="Times New Roman" w:cs="Times New Roman"/>
          <w:sz w:val="24"/>
          <w:szCs w:val="24"/>
          <w:lang w:val="en-US"/>
        </w:rPr>
      </w:pPr>
      <w:r w:rsidRPr="00EA5854">
        <w:rPr>
          <w:rFonts w:ascii="Times New Roman" w:eastAsia="Times New Roman" w:hAnsi="Times New Roman" w:cs="Times New Roman"/>
          <w:sz w:val="24"/>
          <w:szCs w:val="24"/>
          <w:lang w:val="en-US"/>
        </w:rPr>
        <w:t xml:space="preserve">Broadcast of the audio clip </w:t>
      </w:r>
      <w:r w:rsidR="00AA237D" w:rsidRPr="00EA5854">
        <w:rPr>
          <w:rFonts w:ascii="Times New Roman" w:eastAsia="Times New Roman" w:hAnsi="Times New Roman" w:cs="Times New Roman"/>
          <w:sz w:val="24"/>
          <w:szCs w:val="24"/>
          <w:lang w:val="en-US"/>
        </w:rPr>
        <w:t xml:space="preserve">at </w:t>
      </w:r>
      <w:r w:rsidRPr="00EA5854">
        <w:rPr>
          <w:rFonts w:ascii="Times New Roman" w:eastAsia="Times New Roman" w:hAnsi="Times New Roman" w:cs="Times New Roman"/>
          <w:sz w:val="24"/>
          <w:szCs w:val="24"/>
          <w:lang w:val="en-US"/>
        </w:rPr>
        <w:t>the exhibition</w:t>
      </w:r>
      <w:r w:rsidR="00AA237D" w:rsidRPr="00EA5854">
        <w:rPr>
          <w:rFonts w:ascii="Times New Roman" w:eastAsia="Times New Roman" w:hAnsi="Times New Roman" w:cs="Times New Roman"/>
          <w:sz w:val="24"/>
          <w:szCs w:val="24"/>
          <w:lang w:val="en-US"/>
        </w:rPr>
        <w:t xml:space="preserve"> site</w:t>
      </w:r>
    </w:p>
    <w:p w:rsidR="00C83AAB" w:rsidRPr="00EA5854" w:rsidRDefault="00C83AAB" w:rsidP="00C83AAB">
      <w:pPr>
        <w:rPr>
          <w:rFonts w:ascii="Times New Roman" w:eastAsia="Times New Roman" w:hAnsi="Times New Roman" w:cs="Times New Roman"/>
          <w:sz w:val="24"/>
          <w:szCs w:val="24"/>
          <w:lang w:val="en-US"/>
        </w:rPr>
      </w:pPr>
      <w:r w:rsidRPr="00AA237D">
        <w:rPr>
          <w:rFonts w:ascii="Times New Roman" w:eastAsia="Times New Roman" w:hAnsi="Times New Roman" w:cs="Times New Roman"/>
          <w:sz w:val="24"/>
          <w:szCs w:val="24"/>
          <w:lang w:val="en-US"/>
        </w:rPr>
        <w:t xml:space="preserve">Your </w:t>
      </w:r>
      <w:r w:rsidR="00AA237D" w:rsidRPr="00AA237D">
        <w:rPr>
          <w:rFonts w:ascii="Times New Roman" w:eastAsia="Times New Roman" w:hAnsi="Times New Roman" w:cs="Times New Roman"/>
          <w:sz w:val="24"/>
          <w:szCs w:val="24"/>
          <w:lang w:val="en-US"/>
        </w:rPr>
        <w:t>announcement</w:t>
      </w:r>
      <w:r w:rsidRPr="00AA237D">
        <w:rPr>
          <w:rFonts w:ascii="Times New Roman" w:eastAsia="Times New Roman" w:hAnsi="Times New Roman" w:cs="Times New Roman"/>
          <w:sz w:val="24"/>
          <w:szCs w:val="24"/>
          <w:lang w:val="en-US"/>
        </w:rPr>
        <w:t xml:space="preserve"> or advertising message will be heard by all visitors of the </w:t>
      </w:r>
      <w:proofErr w:type="spellStart"/>
      <w:r w:rsidRPr="00AA237D">
        <w:rPr>
          <w:rFonts w:ascii="Times New Roman" w:eastAsia="Times New Roman" w:hAnsi="Times New Roman" w:cs="Times New Roman"/>
          <w:sz w:val="24"/>
          <w:szCs w:val="24"/>
          <w:lang w:val="en-US"/>
        </w:rPr>
        <w:t>Expoforum</w:t>
      </w:r>
      <w:proofErr w:type="spellEnd"/>
      <w:r w:rsidRPr="00AA237D">
        <w:rPr>
          <w:rFonts w:ascii="Times New Roman" w:eastAsia="Times New Roman" w:hAnsi="Times New Roman" w:cs="Times New Roman"/>
          <w:sz w:val="24"/>
          <w:szCs w:val="24"/>
          <w:lang w:val="en-US"/>
        </w:rPr>
        <w:t xml:space="preserve"> </w:t>
      </w:r>
      <w:r w:rsidR="00AA237D" w:rsidRPr="00AA237D">
        <w:rPr>
          <w:rFonts w:ascii="Times New Roman" w:eastAsia="Times New Roman" w:hAnsi="Times New Roman" w:cs="Times New Roman"/>
          <w:sz w:val="24"/>
          <w:szCs w:val="24"/>
          <w:lang w:val="en-US"/>
        </w:rPr>
        <w:t>Arcade</w:t>
      </w:r>
      <w:r w:rsidR="00EA5854">
        <w:rPr>
          <w:rFonts w:ascii="Times New Roman" w:eastAsia="Times New Roman" w:hAnsi="Times New Roman" w:cs="Times New Roman"/>
          <w:sz w:val="24"/>
          <w:szCs w:val="24"/>
          <w:lang w:val="en-US"/>
        </w:rPr>
        <w:t>.</w:t>
      </w:r>
    </w:p>
    <w:p w:rsidR="00C83AAB" w:rsidRPr="00EA5854" w:rsidRDefault="00C83AAB" w:rsidP="00C83AAB">
      <w:pPr>
        <w:pStyle w:val="a7"/>
        <w:numPr>
          <w:ilvl w:val="0"/>
          <w:numId w:val="9"/>
        </w:numPr>
        <w:rPr>
          <w:rFonts w:ascii="Times New Roman" w:eastAsia="Times New Roman" w:hAnsi="Times New Roman" w:cs="Times New Roman"/>
          <w:sz w:val="24"/>
          <w:szCs w:val="24"/>
          <w:lang w:val="en-US"/>
        </w:rPr>
      </w:pPr>
      <w:r w:rsidRPr="00EA5854">
        <w:rPr>
          <w:rFonts w:ascii="Times New Roman" w:eastAsia="Times New Roman" w:hAnsi="Times New Roman" w:cs="Times New Roman"/>
          <w:sz w:val="24"/>
          <w:szCs w:val="24"/>
          <w:lang w:val="en-US"/>
        </w:rPr>
        <w:t xml:space="preserve">Video broadcast </w:t>
      </w:r>
      <w:r w:rsidR="00AA237D" w:rsidRPr="00EA5854">
        <w:rPr>
          <w:rFonts w:ascii="Times New Roman" w:eastAsia="Times New Roman" w:hAnsi="Times New Roman" w:cs="Times New Roman"/>
          <w:sz w:val="24"/>
          <w:szCs w:val="24"/>
          <w:lang w:val="en-US"/>
        </w:rPr>
        <w:t>at the exhibition site</w:t>
      </w:r>
    </w:p>
    <w:p w:rsidR="00C83AAB" w:rsidRPr="00EA5854" w:rsidRDefault="00C83AAB" w:rsidP="00C83AAB">
      <w:pPr>
        <w:rPr>
          <w:rFonts w:ascii="Times New Roman" w:eastAsia="Times New Roman" w:hAnsi="Times New Roman" w:cs="Times New Roman"/>
          <w:sz w:val="24"/>
          <w:szCs w:val="24"/>
          <w:lang w:val="en-US"/>
        </w:rPr>
      </w:pPr>
      <w:r w:rsidRPr="00AA237D">
        <w:rPr>
          <w:rFonts w:ascii="Times New Roman" w:eastAsia="Times New Roman" w:hAnsi="Times New Roman" w:cs="Times New Roman"/>
          <w:sz w:val="24"/>
          <w:szCs w:val="24"/>
          <w:lang w:val="en-US"/>
        </w:rPr>
        <w:t xml:space="preserve">The monitors are located in the </w:t>
      </w:r>
      <w:r w:rsidR="00AA237D" w:rsidRPr="00AA237D">
        <w:rPr>
          <w:rFonts w:ascii="Times New Roman" w:eastAsia="Times New Roman" w:hAnsi="Times New Roman" w:cs="Times New Roman"/>
          <w:sz w:val="24"/>
          <w:szCs w:val="24"/>
          <w:lang w:val="en-US"/>
        </w:rPr>
        <w:t>Arcade</w:t>
      </w:r>
      <w:r w:rsidRPr="00AA237D">
        <w:rPr>
          <w:rFonts w:ascii="Times New Roman" w:eastAsia="Times New Roman" w:hAnsi="Times New Roman" w:cs="Times New Roman"/>
          <w:sz w:val="24"/>
          <w:szCs w:val="24"/>
          <w:lang w:val="en-US"/>
        </w:rPr>
        <w:t xml:space="preserve"> above the reception desks. You can post a video clip or photos. We provide a service for the production of videos and presentation films about the company, incl</w:t>
      </w:r>
      <w:r w:rsidR="00EA5854">
        <w:rPr>
          <w:rFonts w:ascii="Times New Roman" w:eastAsia="Times New Roman" w:hAnsi="Times New Roman" w:cs="Times New Roman"/>
          <w:sz w:val="24"/>
          <w:szCs w:val="24"/>
          <w:lang w:val="en-US"/>
        </w:rPr>
        <w:t>uding using 2D and 3D graphics.</w:t>
      </w:r>
    </w:p>
    <w:p w:rsidR="00C83AAB" w:rsidRPr="00EA5854" w:rsidRDefault="00C83AAB" w:rsidP="00EA5854">
      <w:pPr>
        <w:pStyle w:val="a7"/>
        <w:numPr>
          <w:ilvl w:val="0"/>
          <w:numId w:val="9"/>
        </w:numPr>
        <w:rPr>
          <w:rFonts w:ascii="Times New Roman" w:eastAsia="Times New Roman" w:hAnsi="Times New Roman" w:cs="Times New Roman"/>
          <w:sz w:val="24"/>
          <w:szCs w:val="24"/>
          <w:lang w:val="en-US"/>
        </w:rPr>
      </w:pPr>
      <w:r w:rsidRPr="00EA5854">
        <w:rPr>
          <w:rFonts w:ascii="Times New Roman" w:eastAsia="Times New Roman" w:hAnsi="Times New Roman" w:cs="Times New Roman"/>
          <w:sz w:val="24"/>
          <w:szCs w:val="24"/>
          <w:lang w:val="en-US"/>
        </w:rPr>
        <w:lastRenderedPageBreak/>
        <w:t>Outdoor advertising</w:t>
      </w:r>
    </w:p>
    <w:p w:rsidR="00C83AAB" w:rsidRPr="00AA237D" w:rsidRDefault="00C83AAB" w:rsidP="00C83AAB">
      <w:pPr>
        <w:rPr>
          <w:rFonts w:ascii="Times New Roman" w:eastAsia="Times New Roman" w:hAnsi="Times New Roman" w:cs="Times New Roman"/>
          <w:sz w:val="24"/>
          <w:szCs w:val="24"/>
          <w:lang w:val="en-US"/>
        </w:rPr>
      </w:pPr>
      <w:r w:rsidRPr="00AA237D">
        <w:rPr>
          <w:rFonts w:ascii="Times New Roman" w:eastAsia="Times New Roman" w:hAnsi="Times New Roman" w:cs="Times New Roman"/>
          <w:sz w:val="24"/>
          <w:szCs w:val="24"/>
          <w:lang w:val="en-US"/>
        </w:rPr>
        <w:t xml:space="preserve">You can order a banner on the facade frames of the </w:t>
      </w:r>
      <w:r w:rsidR="00AA237D" w:rsidRPr="00AA237D">
        <w:rPr>
          <w:rFonts w:ascii="Times New Roman" w:eastAsia="Times New Roman" w:hAnsi="Times New Roman" w:cs="Times New Roman"/>
          <w:sz w:val="24"/>
          <w:szCs w:val="24"/>
          <w:lang w:val="en-US"/>
        </w:rPr>
        <w:t>Arcade</w:t>
      </w:r>
      <w:r w:rsidRPr="00AA237D">
        <w:rPr>
          <w:rFonts w:ascii="Times New Roman" w:eastAsia="Times New Roman" w:hAnsi="Times New Roman" w:cs="Times New Roman"/>
          <w:sz w:val="24"/>
          <w:szCs w:val="24"/>
          <w:lang w:val="en-US"/>
        </w:rPr>
        <w:t xml:space="preserve">, branding on the arches at the entrance to the pavilion, advertising on the </w:t>
      </w:r>
      <w:r w:rsidR="00AA237D" w:rsidRPr="00AA237D">
        <w:rPr>
          <w:rFonts w:ascii="Times New Roman" w:eastAsia="Times New Roman" w:hAnsi="Times New Roman" w:cs="Times New Roman"/>
          <w:sz w:val="24"/>
          <w:szCs w:val="24"/>
          <w:lang w:val="en-US"/>
        </w:rPr>
        <w:t xml:space="preserve">Arcade </w:t>
      </w:r>
      <w:r w:rsidRPr="00AA237D">
        <w:rPr>
          <w:rFonts w:ascii="Times New Roman" w:eastAsia="Times New Roman" w:hAnsi="Times New Roman" w:cs="Times New Roman"/>
          <w:sz w:val="24"/>
          <w:szCs w:val="24"/>
          <w:lang w:val="en-US"/>
        </w:rPr>
        <w:t xml:space="preserve">entrance group, on the internal facade frames above the passage or on the entrance groups, </w:t>
      </w:r>
      <w:r w:rsidR="00AA237D" w:rsidRPr="00AA237D">
        <w:rPr>
          <w:rFonts w:ascii="Times New Roman" w:eastAsia="Times New Roman" w:hAnsi="Times New Roman" w:cs="Times New Roman"/>
          <w:sz w:val="24"/>
          <w:szCs w:val="24"/>
          <w:lang w:val="en-US"/>
        </w:rPr>
        <w:t xml:space="preserve">and </w:t>
      </w:r>
      <w:r w:rsidRPr="00AA237D">
        <w:rPr>
          <w:rFonts w:ascii="Times New Roman" w:eastAsia="Times New Roman" w:hAnsi="Times New Roman" w:cs="Times New Roman"/>
          <w:sz w:val="24"/>
          <w:szCs w:val="24"/>
          <w:lang w:val="en-US"/>
        </w:rPr>
        <w:t>floor stickers.</w:t>
      </w:r>
    </w:p>
    <w:p w:rsidR="00C83AAB" w:rsidRPr="00AA237D" w:rsidRDefault="00C83AAB" w:rsidP="00C83AAB">
      <w:pPr>
        <w:rPr>
          <w:rFonts w:ascii="Times New Roman" w:eastAsia="Times New Roman" w:hAnsi="Times New Roman" w:cs="Times New Roman"/>
          <w:sz w:val="24"/>
          <w:szCs w:val="24"/>
          <w:lang w:val="en-US"/>
        </w:rPr>
      </w:pPr>
    </w:p>
    <w:p w:rsidR="00C83AAB" w:rsidRPr="00AA237D" w:rsidRDefault="00C83AAB" w:rsidP="00C83AAB">
      <w:pPr>
        <w:rPr>
          <w:rFonts w:ascii="Times New Roman" w:eastAsia="Times New Roman" w:hAnsi="Times New Roman" w:cs="Times New Roman"/>
          <w:sz w:val="24"/>
          <w:szCs w:val="24"/>
          <w:lang w:val="en-US"/>
        </w:rPr>
      </w:pPr>
      <w:r w:rsidRPr="00AA237D">
        <w:rPr>
          <w:rFonts w:ascii="Times New Roman" w:eastAsia="Times New Roman" w:hAnsi="Times New Roman" w:cs="Times New Roman"/>
          <w:sz w:val="24"/>
          <w:szCs w:val="24"/>
          <w:lang w:val="en-US"/>
        </w:rPr>
        <w:t>In the context of a coronavirus pandemic, NEVA will be held in compliance with all sanitary measures. NEVA</w:t>
      </w:r>
      <w:r w:rsidR="00AA237D" w:rsidRPr="00AA237D">
        <w:rPr>
          <w:rFonts w:ascii="Times New Roman" w:eastAsia="Times New Roman" w:hAnsi="Times New Roman" w:cs="Times New Roman"/>
          <w:sz w:val="24"/>
          <w:szCs w:val="24"/>
          <w:lang w:val="en-US"/>
        </w:rPr>
        <w:t xml:space="preserve"> International </w:t>
      </w:r>
      <w:r w:rsidRPr="00AA237D">
        <w:rPr>
          <w:rFonts w:ascii="Times New Roman" w:eastAsia="Times New Roman" w:hAnsi="Times New Roman" w:cs="Times New Roman"/>
          <w:sz w:val="24"/>
          <w:szCs w:val="24"/>
          <w:lang w:val="en-US"/>
        </w:rPr>
        <w:t xml:space="preserve">has a special QR code that confirms the safety and compliance with the recommendations of </w:t>
      </w:r>
      <w:proofErr w:type="spellStart"/>
      <w:r w:rsidRPr="00AA237D">
        <w:rPr>
          <w:rFonts w:ascii="Times New Roman" w:eastAsia="Times New Roman" w:hAnsi="Times New Roman" w:cs="Times New Roman"/>
          <w:sz w:val="24"/>
          <w:szCs w:val="24"/>
          <w:lang w:val="en-US"/>
        </w:rPr>
        <w:t>Rospotrebnadzor</w:t>
      </w:r>
      <w:proofErr w:type="spellEnd"/>
      <w:r w:rsidRPr="00AA237D">
        <w:rPr>
          <w:rFonts w:ascii="Times New Roman" w:eastAsia="Times New Roman" w:hAnsi="Times New Roman" w:cs="Times New Roman"/>
          <w:sz w:val="24"/>
          <w:szCs w:val="24"/>
          <w:lang w:val="en-US"/>
        </w:rPr>
        <w:t>.</w:t>
      </w:r>
    </w:p>
    <w:p w:rsidR="004315C7" w:rsidRPr="00AA237D" w:rsidRDefault="0044471C" w:rsidP="00C83AAB">
      <w:pPr>
        <w:rPr>
          <w:rFonts w:ascii="Times New Roman" w:hAnsi="Times New Roman" w:cs="Times New Roman"/>
          <w:sz w:val="24"/>
          <w:szCs w:val="24"/>
          <w:lang w:val="en-US"/>
        </w:rPr>
      </w:pPr>
      <w:r w:rsidRPr="00AA237D">
        <w:rPr>
          <w:rFonts w:ascii="Times New Roman" w:hAnsi="Times New Roman" w:cs="Times New Roman"/>
          <w:sz w:val="24"/>
          <w:szCs w:val="24"/>
          <w:lang w:val="en-US"/>
        </w:rPr>
        <w:t>Venue</w:t>
      </w:r>
      <w:r w:rsidR="004315C7" w:rsidRPr="00AA237D">
        <w:rPr>
          <w:rFonts w:ascii="Times New Roman" w:hAnsi="Times New Roman" w:cs="Times New Roman"/>
          <w:sz w:val="24"/>
          <w:szCs w:val="24"/>
          <w:lang w:val="en-US"/>
        </w:rPr>
        <w:t xml:space="preserve">: </w:t>
      </w:r>
      <w:proofErr w:type="spellStart"/>
      <w:r w:rsidRPr="00AA237D">
        <w:rPr>
          <w:rFonts w:ascii="Times New Roman" w:hAnsi="Times New Roman" w:cs="Times New Roman"/>
          <w:sz w:val="24"/>
          <w:szCs w:val="24"/>
          <w:lang w:val="en-US"/>
        </w:rPr>
        <w:t>Expoforum</w:t>
      </w:r>
      <w:proofErr w:type="spellEnd"/>
      <w:r w:rsidRPr="00AA237D">
        <w:rPr>
          <w:rFonts w:ascii="Times New Roman" w:hAnsi="Times New Roman" w:cs="Times New Roman"/>
          <w:sz w:val="24"/>
          <w:szCs w:val="24"/>
          <w:lang w:val="en-US"/>
        </w:rPr>
        <w:t xml:space="preserve">, 64/1 </w:t>
      </w:r>
      <w:proofErr w:type="spellStart"/>
      <w:r w:rsidRPr="00AA237D">
        <w:rPr>
          <w:rFonts w:ascii="Times New Roman" w:hAnsi="Times New Roman" w:cs="Times New Roman"/>
          <w:sz w:val="24"/>
          <w:szCs w:val="24"/>
          <w:lang w:val="en-US"/>
        </w:rPr>
        <w:t>Peterburgskoye</w:t>
      </w:r>
      <w:proofErr w:type="spellEnd"/>
      <w:r w:rsidRPr="00AA237D">
        <w:rPr>
          <w:rFonts w:ascii="Times New Roman" w:hAnsi="Times New Roman" w:cs="Times New Roman"/>
          <w:sz w:val="24"/>
          <w:szCs w:val="24"/>
          <w:lang w:val="en-US"/>
        </w:rPr>
        <w:t xml:space="preserve"> </w:t>
      </w:r>
      <w:proofErr w:type="spellStart"/>
      <w:r w:rsidRPr="00AA237D">
        <w:rPr>
          <w:rFonts w:ascii="Times New Roman" w:hAnsi="Times New Roman" w:cs="Times New Roman"/>
          <w:sz w:val="24"/>
          <w:szCs w:val="24"/>
          <w:lang w:val="en-US"/>
        </w:rPr>
        <w:t>Shosse</w:t>
      </w:r>
      <w:proofErr w:type="spellEnd"/>
      <w:r w:rsidRPr="00AA237D">
        <w:rPr>
          <w:rFonts w:ascii="Times New Roman" w:hAnsi="Times New Roman" w:cs="Times New Roman"/>
          <w:sz w:val="24"/>
          <w:szCs w:val="24"/>
          <w:lang w:val="en-US"/>
        </w:rPr>
        <w:t>, Pavilions F, G &amp; H, St. Petersburg, Russia</w:t>
      </w:r>
    </w:p>
    <w:p w:rsidR="0044471C" w:rsidRPr="00AA237D" w:rsidRDefault="0044471C" w:rsidP="004315C7">
      <w:pPr>
        <w:rPr>
          <w:rFonts w:ascii="Times New Roman" w:hAnsi="Times New Roman" w:cs="Times New Roman"/>
          <w:sz w:val="24"/>
          <w:szCs w:val="24"/>
          <w:lang w:val="en-US"/>
        </w:rPr>
      </w:pPr>
      <w:r w:rsidRPr="00AA237D">
        <w:rPr>
          <w:rFonts w:ascii="Times New Roman" w:hAnsi="Times New Roman" w:cs="Times New Roman"/>
          <w:sz w:val="24"/>
          <w:szCs w:val="24"/>
          <w:lang w:val="en-US"/>
        </w:rPr>
        <w:t>Organizer: NEVA-International LLC</w:t>
      </w:r>
    </w:p>
    <w:p w:rsidR="004315C7" w:rsidRPr="00AA237D" w:rsidRDefault="0044471C" w:rsidP="004315C7">
      <w:pPr>
        <w:rPr>
          <w:rFonts w:ascii="Times New Roman" w:hAnsi="Times New Roman" w:cs="Times New Roman"/>
          <w:sz w:val="24"/>
          <w:szCs w:val="24"/>
          <w:lang w:val="en-US"/>
        </w:rPr>
      </w:pPr>
      <w:r w:rsidRPr="00AA237D">
        <w:rPr>
          <w:rFonts w:ascii="Times New Roman" w:hAnsi="Times New Roman" w:cs="Times New Roman"/>
          <w:sz w:val="24"/>
          <w:szCs w:val="24"/>
          <w:lang w:val="en-US"/>
        </w:rPr>
        <w:t>Facilitator</w:t>
      </w:r>
      <w:r w:rsidR="004315C7" w:rsidRPr="00AA237D">
        <w:rPr>
          <w:rFonts w:ascii="Times New Roman" w:hAnsi="Times New Roman" w:cs="Times New Roman"/>
          <w:sz w:val="24"/>
          <w:szCs w:val="24"/>
          <w:lang w:val="en-US"/>
        </w:rPr>
        <w:t xml:space="preserve">: </w:t>
      </w:r>
      <w:proofErr w:type="spellStart"/>
      <w:r w:rsidRPr="00AA237D">
        <w:rPr>
          <w:rFonts w:ascii="Times New Roman" w:hAnsi="Times New Roman" w:cs="Times New Roman"/>
          <w:sz w:val="24"/>
          <w:szCs w:val="24"/>
          <w:lang w:val="en-US"/>
        </w:rPr>
        <w:t>ExpoForum</w:t>
      </w:r>
      <w:proofErr w:type="spellEnd"/>
      <w:r w:rsidRPr="00AA237D">
        <w:rPr>
          <w:rFonts w:ascii="Times New Roman" w:hAnsi="Times New Roman" w:cs="Times New Roman"/>
          <w:sz w:val="24"/>
          <w:szCs w:val="24"/>
          <w:lang w:val="en-US"/>
        </w:rPr>
        <w:t xml:space="preserve"> International LLC</w:t>
      </w:r>
    </w:p>
    <w:p w:rsidR="00B62685" w:rsidRPr="00AA237D" w:rsidRDefault="00B62685">
      <w:pPr>
        <w:rPr>
          <w:rFonts w:ascii="Times New Roman" w:hAnsi="Times New Roman" w:cs="Times New Roman"/>
          <w:b/>
          <w:sz w:val="24"/>
          <w:szCs w:val="24"/>
          <w:lang w:val="en-US"/>
        </w:rPr>
      </w:pPr>
    </w:p>
    <w:p w:rsidR="004315C7" w:rsidRPr="00AA237D" w:rsidRDefault="00AA237D">
      <w:pPr>
        <w:rPr>
          <w:rFonts w:ascii="Times New Roman" w:hAnsi="Times New Roman" w:cs="Times New Roman"/>
          <w:b/>
          <w:sz w:val="24"/>
          <w:szCs w:val="24"/>
          <w:lang w:val="en-US"/>
        </w:rPr>
      </w:pPr>
      <w:r w:rsidRPr="00AA237D">
        <w:rPr>
          <w:rFonts w:ascii="Times New Roman" w:hAnsi="Times New Roman" w:cs="Times New Roman"/>
          <w:b/>
          <w:sz w:val="24"/>
          <w:szCs w:val="24"/>
          <w:lang w:val="en-US"/>
        </w:rPr>
        <w:t>Reference</w:t>
      </w:r>
    </w:p>
    <w:p w:rsidR="005601FA" w:rsidRPr="00AA237D" w:rsidRDefault="005601FA" w:rsidP="005601FA">
      <w:pPr>
        <w:autoSpaceDE w:val="0"/>
        <w:autoSpaceDN w:val="0"/>
        <w:adjustRightInd w:val="0"/>
        <w:jc w:val="both"/>
        <w:rPr>
          <w:rFonts w:ascii="Times New Roman" w:hAnsi="Times New Roman" w:cs="Times New Roman"/>
          <w:sz w:val="24"/>
          <w:szCs w:val="24"/>
          <w:shd w:val="clear" w:color="auto" w:fill="FFFFFF"/>
          <w:lang w:val="en-US"/>
        </w:rPr>
      </w:pPr>
      <w:r w:rsidRPr="00AA237D">
        <w:rPr>
          <w:rFonts w:ascii="Times New Roman" w:hAnsi="Times New Roman" w:cs="Times New Roman"/>
          <w:sz w:val="24"/>
          <w:szCs w:val="24"/>
          <w:shd w:val="clear" w:color="auto" w:fill="FFFFFF"/>
          <w:lang w:val="en-US"/>
        </w:rPr>
        <w:t>NEVA Exhibition &amp; Conference was founded in 1990 by joint Order of the Ministry of the shipbuilding industry and the Ministry of the Maritime Fleet of the USSR and has been held continuously since 1991.</w:t>
      </w:r>
    </w:p>
    <w:p w:rsidR="005601FA" w:rsidRPr="00AA237D" w:rsidRDefault="005601FA" w:rsidP="005601FA">
      <w:pPr>
        <w:autoSpaceDE w:val="0"/>
        <w:autoSpaceDN w:val="0"/>
        <w:adjustRightInd w:val="0"/>
        <w:jc w:val="both"/>
        <w:rPr>
          <w:rFonts w:ascii="Times New Roman" w:hAnsi="Times New Roman" w:cs="Times New Roman"/>
          <w:sz w:val="24"/>
          <w:szCs w:val="24"/>
          <w:shd w:val="clear" w:color="auto" w:fill="FFFFFF"/>
          <w:lang w:val="en-US"/>
        </w:rPr>
      </w:pPr>
      <w:r w:rsidRPr="00AA237D">
        <w:rPr>
          <w:rFonts w:ascii="Times New Roman" w:hAnsi="Times New Roman" w:cs="Times New Roman"/>
          <w:sz w:val="24"/>
          <w:szCs w:val="24"/>
          <w:shd w:val="clear" w:color="auto" w:fill="FFFFFF"/>
          <w:lang w:val="en-US"/>
        </w:rPr>
        <w:t xml:space="preserve">Order of the Government of the Russian Federation No. 1910-R </w:t>
      </w:r>
      <w:proofErr w:type="spellStart"/>
      <w:r w:rsidRPr="00AA237D">
        <w:rPr>
          <w:rFonts w:ascii="Times New Roman" w:hAnsi="Times New Roman" w:cs="Times New Roman"/>
          <w:sz w:val="24"/>
          <w:szCs w:val="24"/>
          <w:shd w:val="clear" w:color="auto" w:fill="FFFFFF"/>
          <w:lang w:val="en-US"/>
        </w:rPr>
        <w:t>dtd</w:t>
      </w:r>
      <w:proofErr w:type="spellEnd"/>
      <w:r w:rsidRPr="00AA237D">
        <w:rPr>
          <w:rFonts w:ascii="Times New Roman" w:hAnsi="Times New Roman" w:cs="Times New Roman"/>
          <w:sz w:val="24"/>
          <w:szCs w:val="24"/>
          <w:shd w:val="clear" w:color="auto" w:fill="FFFFFF"/>
          <w:lang w:val="en-US"/>
        </w:rPr>
        <w:t xml:space="preserve"> 21.10.2013 on holding the NEVA </w:t>
      </w:r>
    </w:p>
    <w:p w:rsidR="000E15DD" w:rsidRPr="00AA237D" w:rsidRDefault="005601FA" w:rsidP="005601FA">
      <w:pPr>
        <w:jc w:val="both"/>
        <w:rPr>
          <w:rFonts w:ascii="Times New Roman" w:hAnsi="Times New Roman" w:cs="Times New Roman"/>
          <w:sz w:val="24"/>
          <w:szCs w:val="24"/>
          <w:lang w:val="en-US"/>
        </w:rPr>
      </w:pPr>
      <w:r w:rsidRPr="00AA237D">
        <w:rPr>
          <w:rFonts w:ascii="Times New Roman" w:hAnsi="Times New Roman" w:cs="Times New Roman"/>
          <w:sz w:val="24"/>
          <w:szCs w:val="24"/>
          <w:shd w:val="clear" w:color="auto" w:fill="FFFFFF"/>
          <w:lang w:val="en-US"/>
        </w:rPr>
        <w:t>International Exhibition &amp; Conference was declared in 2013. One of the world’s ten largest fairs in its field</w:t>
      </w:r>
      <w:r w:rsidRPr="00EA5854">
        <w:rPr>
          <w:rFonts w:ascii="Times New Roman" w:hAnsi="Times New Roman" w:cs="Times New Roman"/>
          <w:b/>
          <w:sz w:val="24"/>
          <w:szCs w:val="24"/>
          <w:shd w:val="clear" w:color="auto" w:fill="FFFFFF"/>
          <w:lang w:val="en-US"/>
        </w:rPr>
        <w:t>, </w:t>
      </w:r>
      <w:r w:rsidRPr="00EA5854">
        <w:rPr>
          <w:rStyle w:val="ac"/>
          <w:rFonts w:ascii="Times New Roman" w:hAnsi="Times New Roman" w:cs="Times New Roman"/>
          <w:b w:val="0"/>
          <w:sz w:val="24"/>
          <w:szCs w:val="24"/>
          <w:shd w:val="clear" w:color="auto" w:fill="FFFFFF"/>
          <w:lang w:val="en-US"/>
        </w:rPr>
        <w:t>NEVA Exhibition</w:t>
      </w:r>
      <w:r w:rsidRPr="00AA237D">
        <w:rPr>
          <w:rStyle w:val="ac"/>
          <w:rFonts w:ascii="Times New Roman" w:hAnsi="Times New Roman" w:cs="Times New Roman"/>
          <w:sz w:val="24"/>
          <w:szCs w:val="24"/>
          <w:shd w:val="clear" w:color="auto" w:fill="FFFFFF"/>
          <w:lang w:val="en-US"/>
        </w:rPr>
        <w:t> </w:t>
      </w:r>
      <w:r w:rsidRPr="00AA237D">
        <w:rPr>
          <w:rFonts w:ascii="Times New Roman" w:hAnsi="Times New Roman" w:cs="Times New Roman"/>
          <w:sz w:val="24"/>
          <w:szCs w:val="24"/>
          <w:shd w:val="clear" w:color="auto" w:fill="FFFFFF"/>
          <w:lang w:val="en-US"/>
        </w:rPr>
        <w:t>is the leading commercial maritime fair in Eastern Europe and the former Soviet republics.</w:t>
      </w:r>
      <w:r w:rsidR="0014429E" w:rsidRPr="00AA237D">
        <w:rPr>
          <w:rFonts w:ascii="Times New Roman" w:hAnsi="Times New Roman" w:cs="Times New Roman"/>
          <w:sz w:val="24"/>
          <w:szCs w:val="24"/>
          <w:lang w:val="en-US"/>
        </w:rPr>
        <w:t xml:space="preserve"> </w:t>
      </w:r>
    </w:p>
    <w:p w:rsidR="005601FA" w:rsidRPr="00EA5854" w:rsidRDefault="005601FA" w:rsidP="005601FA">
      <w:pPr>
        <w:autoSpaceDE w:val="0"/>
        <w:autoSpaceDN w:val="0"/>
        <w:adjustRightInd w:val="0"/>
        <w:jc w:val="both"/>
        <w:rPr>
          <w:rFonts w:ascii="Times New Roman" w:hAnsi="Times New Roman" w:cs="Times New Roman"/>
          <w:sz w:val="24"/>
          <w:szCs w:val="24"/>
          <w:shd w:val="clear" w:color="auto" w:fill="FFFFFF"/>
          <w:lang w:val="en-US"/>
        </w:rPr>
      </w:pPr>
      <w:r w:rsidRPr="00AA237D">
        <w:rPr>
          <w:rFonts w:ascii="Times New Roman" w:hAnsi="Times New Roman" w:cs="Times New Roman"/>
          <w:sz w:val="24"/>
          <w:szCs w:val="24"/>
          <w:shd w:val="clear" w:color="auto" w:fill="FFFFFF"/>
          <w:lang w:val="en-US"/>
        </w:rPr>
        <w:t xml:space="preserve">NEVA has affirmed its status as an international platform for business cooperation and expert dialogue among specialists creating a wide range of civilian vessels and marine equipment for development of the ocean and the continental shelf, including the Arctic zone and the Northern </w:t>
      </w:r>
      <w:r w:rsidRPr="00EA5854">
        <w:rPr>
          <w:rFonts w:ascii="Times New Roman" w:hAnsi="Times New Roman" w:cs="Times New Roman"/>
          <w:sz w:val="24"/>
          <w:szCs w:val="24"/>
          <w:shd w:val="clear" w:color="auto" w:fill="FFFFFF"/>
          <w:lang w:val="en-US"/>
        </w:rPr>
        <w:t>Sea Route. The exhibition is involved in the development of shipping on inland waterways, the modernization of fishing fleets and specialized vessels, and the upgrading of port facilities.</w:t>
      </w:r>
    </w:p>
    <w:p w:rsidR="002E6893" w:rsidRPr="00AA237D" w:rsidRDefault="002E6893" w:rsidP="002E6893">
      <w:pPr>
        <w:autoSpaceDE w:val="0"/>
        <w:autoSpaceDN w:val="0"/>
        <w:adjustRightInd w:val="0"/>
        <w:jc w:val="both"/>
        <w:rPr>
          <w:rFonts w:ascii="Times New Roman" w:hAnsi="Times New Roman" w:cs="Times New Roman"/>
          <w:sz w:val="24"/>
          <w:szCs w:val="24"/>
          <w:shd w:val="clear" w:color="auto" w:fill="FFFFFF"/>
          <w:lang w:val="en-US"/>
        </w:rPr>
      </w:pPr>
      <w:r w:rsidRPr="00EA5854">
        <w:rPr>
          <w:rFonts w:ascii="Times New Roman" w:hAnsi="Times New Roman" w:cs="Times New Roman"/>
          <w:sz w:val="24"/>
          <w:szCs w:val="24"/>
          <w:shd w:val="clear" w:color="auto" w:fill="FFFFFF"/>
          <w:lang w:val="en-US"/>
        </w:rPr>
        <w:t>According to the Ministry of Transport of the Russian Federation NEVA 2019 was the largest and most significant in the modern history of the event, it was gathered a record number of exhibitors - 654 companies, 243 of which are foreign participants and 411 - Russian.</w:t>
      </w:r>
      <w:r w:rsidRPr="00AA237D">
        <w:rPr>
          <w:rFonts w:ascii="Times New Roman" w:hAnsi="Times New Roman" w:cs="Times New Roman"/>
          <w:sz w:val="24"/>
          <w:szCs w:val="24"/>
          <w:shd w:val="clear" w:color="auto" w:fill="FFFFFF"/>
          <w:lang w:val="en-US"/>
        </w:rPr>
        <w:t xml:space="preserve"> More than 24,000 specialists visited the exhibition and events of the business </w:t>
      </w:r>
      <w:proofErr w:type="spellStart"/>
      <w:r w:rsidRPr="00AA237D">
        <w:rPr>
          <w:rFonts w:ascii="Times New Roman" w:hAnsi="Times New Roman" w:cs="Times New Roman"/>
          <w:sz w:val="24"/>
          <w:szCs w:val="24"/>
          <w:shd w:val="clear" w:color="auto" w:fill="FFFFFF"/>
          <w:lang w:val="en-US"/>
        </w:rPr>
        <w:t>programme</w:t>
      </w:r>
      <w:proofErr w:type="spellEnd"/>
      <w:r w:rsidRPr="00AA237D">
        <w:rPr>
          <w:rFonts w:ascii="Times New Roman" w:hAnsi="Times New Roman" w:cs="Times New Roman"/>
          <w:sz w:val="24"/>
          <w:szCs w:val="24"/>
          <w:shd w:val="clear" w:color="auto" w:fill="FFFFFF"/>
          <w:lang w:val="en-US"/>
        </w:rPr>
        <w:t xml:space="preserve"> which included 36 thematic sessions. The total exhibition area exceeded 30,000 square meters of which 4,000 square meters were represented by foreign companies.</w:t>
      </w:r>
    </w:p>
    <w:p w:rsidR="002E6893" w:rsidRPr="00EA5854" w:rsidRDefault="002E6893" w:rsidP="002E6893">
      <w:pPr>
        <w:pStyle w:val="2"/>
        <w:jc w:val="both"/>
        <w:rPr>
          <w:rFonts w:ascii="Times New Roman" w:eastAsia="Times New Roman" w:hAnsi="Times New Roman"/>
          <w:sz w:val="24"/>
          <w:szCs w:val="24"/>
          <w:shd w:val="clear" w:color="auto" w:fill="FFFFFF"/>
          <w:lang w:val="en-US" w:eastAsia="ru-RU"/>
        </w:rPr>
      </w:pPr>
      <w:r w:rsidRPr="00AA237D">
        <w:rPr>
          <w:rFonts w:ascii="Times New Roman" w:eastAsia="Times New Roman" w:hAnsi="Times New Roman"/>
          <w:sz w:val="24"/>
          <w:szCs w:val="24"/>
          <w:shd w:val="clear" w:color="auto" w:fill="FFFFFF"/>
          <w:lang w:val="en-US" w:eastAsia="ru-RU"/>
        </w:rPr>
        <w:lastRenderedPageBreak/>
        <w:t xml:space="preserve">More than 600 companies from 29 countries were represented at the including companies from the UK, Germany, Greece, Denmark, The Netherlands, Iceland, Spain, Italy, Canada, China, Cyprus, Norway, Poland, Portugal, the Republic of Belarus, the Republic of Korea, Senegal, the Baltic </w:t>
      </w:r>
      <w:r w:rsidRPr="00EA5854">
        <w:rPr>
          <w:rFonts w:ascii="Times New Roman" w:eastAsia="Times New Roman" w:hAnsi="Times New Roman"/>
          <w:sz w:val="24"/>
          <w:szCs w:val="24"/>
          <w:shd w:val="clear" w:color="auto" w:fill="FFFFFF"/>
          <w:lang w:val="en-US" w:eastAsia="ru-RU"/>
        </w:rPr>
        <w:t>States, Turkey, Sweden, Finland, France, and Japan.</w:t>
      </w:r>
    </w:p>
    <w:p w:rsidR="002E6893" w:rsidRPr="00EA5854" w:rsidRDefault="002E6893" w:rsidP="002E6893">
      <w:pPr>
        <w:pStyle w:val="2"/>
        <w:jc w:val="both"/>
        <w:rPr>
          <w:rFonts w:ascii="Times New Roman" w:hAnsi="Times New Roman"/>
          <w:sz w:val="24"/>
          <w:szCs w:val="24"/>
          <w:bdr w:val="none" w:sz="0" w:space="0" w:color="auto" w:frame="1"/>
          <w:shd w:val="clear" w:color="auto" w:fill="FFFFFF"/>
          <w:lang w:val="en-US"/>
        </w:rPr>
      </w:pPr>
      <w:r w:rsidRPr="00EA5854">
        <w:rPr>
          <w:rFonts w:ascii="Times New Roman" w:eastAsia="Times New Roman" w:hAnsi="Times New Roman"/>
          <w:sz w:val="24"/>
          <w:szCs w:val="24"/>
          <w:shd w:val="clear" w:color="auto" w:fill="FFFFFF"/>
          <w:lang w:val="en-US" w:eastAsia="ru-RU"/>
        </w:rPr>
        <w:t xml:space="preserve">Norway, Denmark, and The Netherlands presented their exhibits in separate pavilions; companies from Turkey and Korea were represented more compactly. Regions of Russia were represented by companies from Sevastopol, Republic of </w:t>
      </w:r>
      <w:proofErr w:type="spellStart"/>
      <w:r w:rsidRPr="00EA5854">
        <w:rPr>
          <w:rFonts w:ascii="Times New Roman" w:eastAsia="Times New Roman" w:hAnsi="Times New Roman"/>
          <w:sz w:val="24"/>
          <w:szCs w:val="24"/>
          <w:shd w:val="clear" w:color="auto" w:fill="FFFFFF"/>
          <w:lang w:val="en-US" w:eastAsia="ru-RU"/>
        </w:rPr>
        <w:t>Tatarstan</w:t>
      </w:r>
      <w:proofErr w:type="spellEnd"/>
      <w:r w:rsidRPr="00EA5854">
        <w:rPr>
          <w:rFonts w:ascii="Times New Roman" w:eastAsia="Times New Roman" w:hAnsi="Times New Roman"/>
          <w:sz w:val="24"/>
          <w:szCs w:val="24"/>
          <w:shd w:val="clear" w:color="auto" w:fill="FFFFFF"/>
          <w:lang w:val="en-US" w:eastAsia="ru-RU"/>
        </w:rPr>
        <w:t xml:space="preserve">, the Far East and </w:t>
      </w:r>
      <w:proofErr w:type="spellStart"/>
      <w:r w:rsidRPr="00EA5854">
        <w:rPr>
          <w:rFonts w:ascii="Times New Roman" w:eastAsia="Times New Roman" w:hAnsi="Times New Roman"/>
          <w:sz w:val="24"/>
          <w:szCs w:val="24"/>
          <w:shd w:val="clear" w:color="auto" w:fill="FFFFFF"/>
          <w:lang w:val="en-US" w:eastAsia="ru-RU"/>
        </w:rPr>
        <w:t>Primorsky</w:t>
      </w:r>
      <w:proofErr w:type="spellEnd"/>
      <w:r w:rsidRPr="00EA5854">
        <w:rPr>
          <w:rFonts w:ascii="Times New Roman" w:eastAsia="Times New Roman" w:hAnsi="Times New Roman"/>
          <w:sz w:val="24"/>
          <w:szCs w:val="24"/>
          <w:shd w:val="clear" w:color="auto" w:fill="FFFFFF"/>
          <w:lang w:val="en-US" w:eastAsia="ru-RU"/>
        </w:rPr>
        <w:t xml:space="preserve"> Region. </w:t>
      </w:r>
      <w:r w:rsidRPr="00EA5854">
        <w:rPr>
          <w:rFonts w:ascii="Times New Roman" w:hAnsi="Times New Roman"/>
          <w:sz w:val="24"/>
          <w:szCs w:val="24"/>
          <w:bdr w:val="none" w:sz="0" w:space="0" w:color="auto" w:frame="1"/>
          <w:shd w:val="clear" w:color="auto" w:fill="FFFFFF"/>
          <w:lang w:val="en-US" w:bidi="en-US"/>
        </w:rPr>
        <w:t xml:space="preserve">According to Christian </w:t>
      </w:r>
      <w:proofErr w:type="spellStart"/>
      <w:r w:rsidRPr="00EA5854">
        <w:rPr>
          <w:rFonts w:ascii="Times New Roman" w:hAnsi="Times New Roman"/>
          <w:sz w:val="24"/>
          <w:szCs w:val="24"/>
          <w:bdr w:val="none" w:sz="0" w:space="0" w:color="auto" w:frame="1"/>
          <w:shd w:val="clear" w:color="auto" w:fill="FFFFFF"/>
          <w:lang w:val="en-US" w:bidi="en-US"/>
        </w:rPr>
        <w:t>Pegel</w:t>
      </w:r>
      <w:proofErr w:type="spellEnd"/>
      <w:r w:rsidRPr="00EA5854">
        <w:rPr>
          <w:rFonts w:ascii="Times New Roman" w:hAnsi="Times New Roman"/>
          <w:sz w:val="24"/>
          <w:szCs w:val="24"/>
          <w:bdr w:val="none" w:sz="0" w:space="0" w:color="auto" w:frame="1"/>
          <w:shd w:val="clear" w:color="auto" w:fill="FFFFFF"/>
          <w:lang w:val="en-US" w:bidi="en-US"/>
        </w:rPr>
        <w:t xml:space="preserve">, Minister of the Federal Land of Mecklenburg-Western Pomerania, this German region was represented by 15 enterprises and organizations.  All of them were engaged in negotiations throughout the period of the exhibition. “The negotiations were important and quite intensive, and this shows that the shipbuilding industry and those suppliers of these enterprises, in Russia and in Mecklenburg-Western Pomerania, speak the same language </w:t>
      </w:r>
      <w:r w:rsidR="00EA5854">
        <w:rPr>
          <w:rFonts w:ascii="Times New Roman" w:hAnsi="Times New Roman"/>
          <w:sz w:val="24"/>
          <w:szCs w:val="24"/>
          <w:bdr w:val="none" w:sz="0" w:space="0" w:color="auto" w:frame="1"/>
          <w:shd w:val="clear" w:color="auto" w:fill="FFFFFF"/>
          <w:lang w:val="en-US" w:bidi="en-US"/>
        </w:rPr>
        <w:t>–</w:t>
      </w:r>
      <w:r w:rsidRPr="00EA5854">
        <w:rPr>
          <w:rFonts w:ascii="Times New Roman" w:hAnsi="Times New Roman"/>
          <w:sz w:val="24"/>
          <w:szCs w:val="24"/>
          <w:bdr w:val="none" w:sz="0" w:space="0" w:color="auto" w:frame="1"/>
          <w:shd w:val="clear" w:color="auto" w:fill="FFFFFF"/>
          <w:lang w:val="en-US" w:bidi="en-US"/>
        </w:rPr>
        <w:t xml:space="preserve"> and this is the language of economic success,” said Mr. </w:t>
      </w:r>
      <w:proofErr w:type="spellStart"/>
      <w:r w:rsidRPr="00EA5854">
        <w:rPr>
          <w:rFonts w:ascii="Times New Roman" w:hAnsi="Times New Roman"/>
          <w:sz w:val="24"/>
          <w:szCs w:val="24"/>
          <w:bdr w:val="none" w:sz="0" w:space="0" w:color="auto" w:frame="1"/>
          <w:shd w:val="clear" w:color="auto" w:fill="FFFFFF"/>
          <w:lang w:val="en-US" w:bidi="en-US"/>
        </w:rPr>
        <w:t>Pegel</w:t>
      </w:r>
      <w:proofErr w:type="spellEnd"/>
      <w:r w:rsidRPr="00EA5854">
        <w:rPr>
          <w:rFonts w:ascii="Times New Roman" w:hAnsi="Times New Roman"/>
          <w:sz w:val="24"/>
          <w:szCs w:val="24"/>
          <w:bdr w:val="none" w:sz="0" w:space="0" w:color="auto" w:frame="1"/>
          <w:shd w:val="clear" w:color="auto" w:fill="FFFFFF"/>
          <w:lang w:val="en-US" w:bidi="en-US"/>
        </w:rPr>
        <w:t>.</w:t>
      </w:r>
    </w:p>
    <w:p w:rsidR="000E15DD" w:rsidRPr="00EA5854" w:rsidRDefault="000E15DD" w:rsidP="002E6893">
      <w:pPr>
        <w:pStyle w:val="2"/>
        <w:jc w:val="both"/>
        <w:rPr>
          <w:rFonts w:ascii="Times New Roman" w:eastAsia="Times New Roman" w:hAnsi="Times New Roman"/>
          <w:sz w:val="24"/>
          <w:szCs w:val="24"/>
          <w:shd w:val="clear" w:color="auto" w:fill="FFFFFF"/>
          <w:lang w:val="en-US" w:eastAsia="ru-RU"/>
        </w:rPr>
      </w:pPr>
    </w:p>
    <w:p w:rsidR="002E6893" w:rsidRPr="00AA237D" w:rsidRDefault="002E6893" w:rsidP="002E6893">
      <w:pPr>
        <w:pStyle w:val="2"/>
        <w:jc w:val="both"/>
        <w:rPr>
          <w:rFonts w:ascii="Times New Roman" w:hAnsi="Times New Roman"/>
          <w:sz w:val="24"/>
          <w:szCs w:val="24"/>
          <w:bdr w:val="none" w:sz="0" w:space="0" w:color="auto" w:frame="1"/>
          <w:shd w:val="clear" w:color="auto" w:fill="FFFFFF"/>
          <w:lang w:val="en-US"/>
        </w:rPr>
      </w:pPr>
      <w:r w:rsidRPr="00EA5854">
        <w:rPr>
          <w:rFonts w:ascii="Times New Roman" w:hAnsi="Times New Roman"/>
          <w:sz w:val="24"/>
          <w:szCs w:val="24"/>
          <w:bdr w:val="none" w:sz="0" w:space="0" w:color="auto" w:frame="1"/>
          <w:shd w:val="clear" w:color="auto" w:fill="FFFFFF"/>
          <w:lang w:val="en-US" w:bidi="en-US"/>
        </w:rPr>
        <w:t>The exhibitors presented the achievements of the shipbuilding industry, design and engineering, advanced technologies and equipment for shipbuilding and operation of ships, development and extraction of mineral resources of the ocean and the ocean shelf. The participants of</w:t>
      </w:r>
      <w:r w:rsidRPr="00AA237D">
        <w:rPr>
          <w:rFonts w:ascii="Times New Roman" w:hAnsi="Times New Roman"/>
          <w:sz w:val="24"/>
          <w:szCs w:val="24"/>
          <w:bdr w:val="none" w:sz="0" w:space="0" w:color="auto" w:frame="1"/>
          <w:shd w:val="clear" w:color="auto" w:fill="FFFFFF"/>
          <w:lang w:val="en-US" w:bidi="en-US"/>
        </w:rPr>
        <w:t xml:space="preserve"> the anniversary 15th exhibition NEVA 2019 including leading Russian shipbuilding companies, design institutes, suppliers of equipment for ships and shipping companies.  Among them were the USC, </w:t>
      </w:r>
      <w:proofErr w:type="spellStart"/>
      <w:r w:rsidRPr="00AA237D">
        <w:rPr>
          <w:rFonts w:ascii="Times New Roman" w:hAnsi="Times New Roman"/>
          <w:sz w:val="24"/>
          <w:szCs w:val="24"/>
          <w:bdr w:val="none" w:sz="0" w:space="0" w:color="auto" w:frame="1"/>
          <w:shd w:val="clear" w:color="auto" w:fill="FFFFFF"/>
          <w:lang w:val="en-US" w:bidi="en-US"/>
        </w:rPr>
        <w:t>Admiralteyskie</w:t>
      </w:r>
      <w:proofErr w:type="spellEnd"/>
      <w:r w:rsidRPr="00AA237D">
        <w:rPr>
          <w:rFonts w:ascii="Times New Roman" w:hAnsi="Times New Roman"/>
          <w:sz w:val="24"/>
          <w:szCs w:val="24"/>
          <w:bdr w:val="none" w:sz="0" w:space="0" w:color="auto" w:frame="1"/>
          <w:shd w:val="clear" w:color="auto" w:fill="FFFFFF"/>
          <w:lang w:val="en-US" w:bidi="en-US"/>
        </w:rPr>
        <w:t xml:space="preserve"> </w:t>
      </w:r>
      <w:proofErr w:type="spellStart"/>
      <w:r w:rsidRPr="00AA237D">
        <w:rPr>
          <w:rFonts w:ascii="Times New Roman" w:hAnsi="Times New Roman"/>
          <w:sz w:val="24"/>
          <w:szCs w:val="24"/>
          <w:bdr w:val="none" w:sz="0" w:space="0" w:color="auto" w:frame="1"/>
          <w:shd w:val="clear" w:color="auto" w:fill="FFFFFF"/>
          <w:lang w:val="en-US" w:bidi="en-US"/>
        </w:rPr>
        <w:t>Verfi</w:t>
      </w:r>
      <w:proofErr w:type="spellEnd"/>
      <w:r w:rsidRPr="00AA237D">
        <w:rPr>
          <w:rFonts w:ascii="Times New Roman" w:hAnsi="Times New Roman"/>
          <w:sz w:val="24"/>
          <w:szCs w:val="24"/>
          <w:bdr w:val="none" w:sz="0" w:space="0" w:color="auto" w:frame="1"/>
          <w:shd w:val="clear" w:color="auto" w:fill="FFFFFF"/>
          <w:lang w:val="en-US" w:bidi="en-US"/>
        </w:rPr>
        <w:t xml:space="preserve">, </w:t>
      </w:r>
      <w:proofErr w:type="spellStart"/>
      <w:r w:rsidRPr="00AA237D">
        <w:rPr>
          <w:rFonts w:ascii="Times New Roman" w:hAnsi="Times New Roman"/>
          <w:sz w:val="24"/>
          <w:szCs w:val="24"/>
          <w:bdr w:val="none" w:sz="0" w:space="0" w:color="auto" w:frame="1"/>
          <w:shd w:val="clear" w:color="auto" w:fill="FFFFFF"/>
          <w:lang w:val="en-US" w:bidi="en-US"/>
        </w:rPr>
        <w:t>Lazurit</w:t>
      </w:r>
      <w:proofErr w:type="spellEnd"/>
      <w:r w:rsidRPr="00AA237D">
        <w:rPr>
          <w:rFonts w:ascii="Times New Roman" w:hAnsi="Times New Roman"/>
          <w:sz w:val="24"/>
          <w:szCs w:val="24"/>
          <w:bdr w:val="none" w:sz="0" w:space="0" w:color="auto" w:frame="1"/>
          <w:shd w:val="clear" w:color="auto" w:fill="FFFFFF"/>
          <w:lang w:val="en-US" w:bidi="en-US"/>
        </w:rPr>
        <w:t xml:space="preserve"> CDB, </w:t>
      </w:r>
      <w:proofErr w:type="spellStart"/>
      <w:r w:rsidRPr="00AA237D">
        <w:rPr>
          <w:rFonts w:ascii="Times New Roman" w:hAnsi="Times New Roman"/>
          <w:sz w:val="24"/>
          <w:szCs w:val="24"/>
          <w:bdr w:val="none" w:sz="0" w:space="0" w:color="auto" w:frame="1"/>
          <w:shd w:val="clear" w:color="auto" w:fill="FFFFFF"/>
          <w:lang w:val="en-US" w:bidi="en-US"/>
        </w:rPr>
        <w:t>Krylov</w:t>
      </w:r>
      <w:proofErr w:type="spellEnd"/>
      <w:r w:rsidRPr="00AA237D">
        <w:rPr>
          <w:rFonts w:ascii="Times New Roman" w:hAnsi="Times New Roman"/>
          <w:sz w:val="24"/>
          <w:szCs w:val="24"/>
          <w:bdr w:val="none" w:sz="0" w:space="0" w:color="auto" w:frame="1"/>
          <w:shd w:val="clear" w:color="auto" w:fill="FFFFFF"/>
          <w:lang w:val="en-US" w:bidi="en-US"/>
        </w:rPr>
        <w:t xml:space="preserve"> State Science Center, Sea Navigation Systems, Progress All-Russian R&amp;D Institute</w:t>
      </w:r>
      <w:proofErr w:type="gramStart"/>
      <w:r w:rsidRPr="00AA237D">
        <w:rPr>
          <w:rFonts w:ascii="Times New Roman" w:hAnsi="Times New Roman"/>
          <w:sz w:val="24"/>
          <w:szCs w:val="24"/>
          <w:bdr w:val="none" w:sz="0" w:space="0" w:color="auto" w:frame="1"/>
          <w:shd w:val="clear" w:color="auto" w:fill="FFFFFF"/>
          <w:lang w:val="en-US" w:bidi="en-US"/>
        </w:rPr>
        <w:t>,  CSBSRT</w:t>
      </w:r>
      <w:proofErr w:type="gramEnd"/>
      <w:r w:rsidRPr="00AA237D">
        <w:rPr>
          <w:rFonts w:ascii="Times New Roman" w:hAnsi="Times New Roman"/>
          <w:sz w:val="24"/>
          <w:szCs w:val="24"/>
          <w:bdr w:val="none" w:sz="0" w:space="0" w:color="auto" w:frame="1"/>
          <w:shd w:val="clear" w:color="auto" w:fill="FFFFFF"/>
          <w:lang w:val="en-US" w:bidi="en-US"/>
        </w:rPr>
        <w:t xml:space="preserve">, MT Group, </w:t>
      </w:r>
      <w:proofErr w:type="spellStart"/>
      <w:r w:rsidRPr="00AA237D">
        <w:rPr>
          <w:rFonts w:ascii="Times New Roman" w:hAnsi="Times New Roman"/>
          <w:sz w:val="24"/>
          <w:szCs w:val="24"/>
          <w:bdr w:val="none" w:sz="0" w:space="0" w:color="auto" w:frame="1"/>
          <w:shd w:val="clear" w:color="auto" w:fill="FFFFFF"/>
          <w:lang w:val="en-US" w:bidi="en-US"/>
        </w:rPr>
        <w:t>Sevkavbel</w:t>
      </w:r>
      <w:proofErr w:type="spellEnd"/>
      <w:r w:rsidRPr="00AA237D">
        <w:rPr>
          <w:rFonts w:ascii="Times New Roman" w:hAnsi="Times New Roman"/>
          <w:sz w:val="24"/>
          <w:szCs w:val="24"/>
          <w:bdr w:val="none" w:sz="0" w:space="0" w:color="auto" w:frame="1"/>
          <w:shd w:val="clear" w:color="auto" w:fill="FFFFFF"/>
          <w:lang w:val="en-US" w:bidi="en-US"/>
        </w:rPr>
        <w:t xml:space="preserve">, MSS, </w:t>
      </w:r>
      <w:proofErr w:type="spellStart"/>
      <w:r w:rsidRPr="00AA237D">
        <w:rPr>
          <w:rFonts w:ascii="Times New Roman" w:hAnsi="Times New Roman"/>
          <w:sz w:val="24"/>
          <w:szCs w:val="24"/>
          <w:bdr w:val="none" w:sz="0" w:space="0" w:color="auto" w:frame="1"/>
          <w:shd w:val="clear" w:color="auto" w:fill="FFFFFF"/>
          <w:lang w:val="en-US" w:bidi="en-US"/>
        </w:rPr>
        <w:t>Tranzas</w:t>
      </w:r>
      <w:proofErr w:type="spellEnd"/>
      <w:r w:rsidRPr="00AA237D">
        <w:rPr>
          <w:rFonts w:ascii="Times New Roman" w:hAnsi="Times New Roman"/>
          <w:sz w:val="24"/>
          <w:szCs w:val="24"/>
          <w:bdr w:val="none" w:sz="0" w:space="0" w:color="auto" w:frame="1"/>
          <w:shd w:val="clear" w:color="auto" w:fill="FFFFFF"/>
          <w:lang w:val="en-US" w:bidi="en-US"/>
        </w:rPr>
        <w:t>, and many others.</w:t>
      </w:r>
    </w:p>
    <w:p w:rsidR="005A61F4" w:rsidRPr="00AA237D" w:rsidRDefault="005A61F4">
      <w:pPr>
        <w:rPr>
          <w:rFonts w:ascii="Times New Roman" w:hAnsi="Times New Roman" w:cs="Times New Roman"/>
          <w:sz w:val="24"/>
          <w:szCs w:val="24"/>
          <w:lang w:val="en-US"/>
        </w:rPr>
      </w:pPr>
    </w:p>
    <w:p w:rsidR="005A61F4" w:rsidRPr="00AA237D" w:rsidRDefault="005A61F4" w:rsidP="005A61F4">
      <w:pPr>
        <w:jc w:val="both"/>
        <w:rPr>
          <w:rFonts w:ascii="Times New Roman" w:hAnsi="Times New Roman" w:cs="Times New Roman"/>
          <w:b/>
          <w:sz w:val="24"/>
          <w:szCs w:val="24"/>
        </w:rPr>
      </w:pPr>
      <w:r w:rsidRPr="00AA237D">
        <w:rPr>
          <w:rFonts w:ascii="Times New Roman" w:hAnsi="Times New Roman" w:cs="Times New Roman"/>
          <w:b/>
          <w:sz w:val="24"/>
          <w:szCs w:val="24"/>
        </w:rPr>
        <w:t>E</w:t>
      </w:r>
      <w:proofErr w:type="spellStart"/>
      <w:r w:rsidRPr="00AA237D">
        <w:rPr>
          <w:rFonts w:ascii="Times New Roman" w:hAnsi="Times New Roman" w:cs="Times New Roman"/>
          <w:b/>
          <w:sz w:val="24"/>
          <w:szCs w:val="24"/>
          <w:lang w:val="en-US"/>
        </w:rPr>
        <w:t>xhibition</w:t>
      </w:r>
      <w:proofErr w:type="spellEnd"/>
      <w:r w:rsidRPr="00AA237D">
        <w:rPr>
          <w:rFonts w:ascii="Times New Roman" w:hAnsi="Times New Roman" w:cs="Times New Roman"/>
          <w:b/>
          <w:sz w:val="24"/>
          <w:szCs w:val="24"/>
        </w:rPr>
        <w:t xml:space="preserve"> </w:t>
      </w:r>
      <w:r w:rsidRPr="00AA237D">
        <w:rPr>
          <w:rFonts w:ascii="Times New Roman" w:hAnsi="Times New Roman" w:cs="Times New Roman"/>
          <w:b/>
          <w:sz w:val="24"/>
          <w:szCs w:val="24"/>
          <w:lang w:val="en-US"/>
        </w:rPr>
        <w:t>goals</w:t>
      </w:r>
      <w:r w:rsidRPr="00AA237D">
        <w:rPr>
          <w:rFonts w:ascii="Times New Roman" w:hAnsi="Times New Roman" w:cs="Times New Roman"/>
          <w:b/>
          <w:sz w:val="24"/>
          <w:szCs w:val="24"/>
        </w:rPr>
        <w:t>:</w:t>
      </w:r>
    </w:p>
    <w:p w:rsidR="005A61F4" w:rsidRPr="00EA5854" w:rsidRDefault="005A61F4" w:rsidP="00EA5854">
      <w:pPr>
        <w:pStyle w:val="a7"/>
        <w:numPr>
          <w:ilvl w:val="0"/>
          <w:numId w:val="9"/>
        </w:numPr>
        <w:rPr>
          <w:rFonts w:ascii="Times New Roman" w:hAnsi="Times New Roman" w:cs="Times New Roman"/>
          <w:sz w:val="24"/>
          <w:szCs w:val="24"/>
          <w:lang w:val="en-US"/>
        </w:rPr>
      </w:pPr>
      <w:r w:rsidRPr="00EA5854">
        <w:rPr>
          <w:rFonts w:ascii="Times New Roman" w:hAnsi="Times New Roman" w:cs="Times New Roman"/>
          <w:sz w:val="24"/>
          <w:szCs w:val="24"/>
          <w:shd w:val="clear" w:color="auto" w:fill="FFFFFF"/>
          <w:lang w:val="en-US" w:bidi="en-US"/>
        </w:rPr>
        <w:t>To showcase progress in a wide range of sectors in the maritime industry</w:t>
      </w:r>
      <w:r w:rsidR="00EA5854">
        <w:rPr>
          <w:rFonts w:ascii="Times New Roman" w:hAnsi="Times New Roman" w:cs="Times New Roman"/>
          <w:sz w:val="24"/>
          <w:szCs w:val="24"/>
          <w:shd w:val="clear" w:color="auto" w:fill="FFFFFF"/>
          <w:lang w:val="en-US" w:bidi="en-US"/>
        </w:rPr>
        <w:t>.</w:t>
      </w:r>
    </w:p>
    <w:p w:rsidR="000E15DD" w:rsidRPr="00EA5854" w:rsidRDefault="005A61F4" w:rsidP="00EA5854">
      <w:pPr>
        <w:pStyle w:val="a7"/>
        <w:numPr>
          <w:ilvl w:val="0"/>
          <w:numId w:val="9"/>
        </w:numPr>
        <w:rPr>
          <w:rFonts w:ascii="Times New Roman" w:hAnsi="Times New Roman" w:cs="Times New Roman"/>
          <w:sz w:val="24"/>
          <w:szCs w:val="24"/>
          <w:lang w:val="en-US"/>
        </w:rPr>
      </w:pPr>
      <w:r w:rsidRPr="00EA5854">
        <w:rPr>
          <w:rFonts w:ascii="Times New Roman" w:hAnsi="Times New Roman" w:cs="Times New Roman"/>
          <w:sz w:val="24"/>
          <w:szCs w:val="24"/>
          <w:shd w:val="clear" w:color="auto" w:fill="FFFFFF"/>
          <w:lang w:val="en-US" w:bidi="en-US"/>
        </w:rPr>
        <w:t>To provide a venue for major developments, both potential and currently available, in civil maritime and river machinery and vessel development, production, procurement, maintenance, repairs and upgrading</w:t>
      </w:r>
      <w:r w:rsidR="0014429E" w:rsidRPr="00EA5854">
        <w:rPr>
          <w:rFonts w:ascii="Times New Roman" w:hAnsi="Times New Roman" w:cs="Times New Roman"/>
          <w:sz w:val="24"/>
          <w:szCs w:val="24"/>
          <w:lang w:val="en-US"/>
        </w:rPr>
        <w:t xml:space="preserve">, </w:t>
      </w:r>
      <w:r w:rsidRPr="00EA5854">
        <w:rPr>
          <w:rFonts w:ascii="Times New Roman" w:hAnsi="Times New Roman" w:cs="Times New Roman"/>
          <w:sz w:val="24"/>
          <w:szCs w:val="24"/>
          <w:shd w:val="clear" w:color="auto" w:fill="FFFFFF"/>
          <w:lang w:val="en-US" w:bidi="en-US"/>
        </w:rPr>
        <w:t>to promote international technology transfer and demonstrate the benefits of relocating manufacturing facilities for shipbuilding, as well as deck and port equipment and systems production, into Russia</w:t>
      </w:r>
      <w:r w:rsidR="00EA5854">
        <w:rPr>
          <w:rFonts w:ascii="Times New Roman" w:hAnsi="Times New Roman" w:cs="Times New Roman"/>
          <w:sz w:val="24"/>
          <w:szCs w:val="24"/>
          <w:shd w:val="clear" w:color="auto" w:fill="FFFFFF"/>
          <w:lang w:val="en-US" w:bidi="en-US"/>
        </w:rPr>
        <w:t>.</w:t>
      </w:r>
    </w:p>
    <w:p w:rsidR="000E15DD" w:rsidRPr="00EA5854" w:rsidRDefault="005A61F4" w:rsidP="00EA5854">
      <w:pPr>
        <w:pStyle w:val="a7"/>
        <w:numPr>
          <w:ilvl w:val="0"/>
          <w:numId w:val="9"/>
        </w:numPr>
        <w:rPr>
          <w:rFonts w:ascii="Times New Roman" w:hAnsi="Times New Roman" w:cs="Times New Roman"/>
          <w:sz w:val="24"/>
          <w:szCs w:val="24"/>
          <w:lang w:val="en-US"/>
        </w:rPr>
      </w:pPr>
      <w:r w:rsidRPr="00EA5854">
        <w:rPr>
          <w:rFonts w:ascii="Times New Roman" w:hAnsi="Times New Roman" w:cs="Times New Roman"/>
          <w:sz w:val="24"/>
          <w:szCs w:val="24"/>
          <w:shd w:val="clear" w:color="auto" w:fill="FFFFFF"/>
          <w:lang w:val="en-US" w:bidi="en-US"/>
        </w:rPr>
        <w:t>To feature cutting edge innovative projects in shipbuilding development, new technologies in civil vessel and maritime equipment production, as well as in port modernization and shipping safety</w:t>
      </w:r>
      <w:r w:rsidR="00EA5854">
        <w:rPr>
          <w:rFonts w:ascii="Times New Roman" w:hAnsi="Times New Roman" w:cs="Times New Roman"/>
          <w:sz w:val="24"/>
          <w:szCs w:val="24"/>
          <w:lang w:val="en-US"/>
        </w:rPr>
        <w:t>.</w:t>
      </w:r>
    </w:p>
    <w:p w:rsidR="000E15DD" w:rsidRPr="00EA5854" w:rsidRDefault="005A61F4" w:rsidP="00EA5854">
      <w:pPr>
        <w:pStyle w:val="a7"/>
        <w:numPr>
          <w:ilvl w:val="0"/>
          <w:numId w:val="9"/>
        </w:numPr>
        <w:rPr>
          <w:rFonts w:ascii="Times New Roman" w:hAnsi="Times New Roman" w:cs="Times New Roman"/>
          <w:sz w:val="24"/>
          <w:szCs w:val="24"/>
          <w:lang w:val="en-US"/>
        </w:rPr>
      </w:pPr>
      <w:r w:rsidRPr="00EA5854">
        <w:rPr>
          <w:rFonts w:ascii="Times New Roman" w:hAnsi="Times New Roman" w:cs="Times New Roman"/>
          <w:sz w:val="24"/>
          <w:szCs w:val="24"/>
          <w:shd w:val="clear" w:color="auto" w:fill="FFFFFF"/>
          <w:lang w:val="en-US" w:bidi="en-US"/>
        </w:rPr>
        <w:t>To facilitate integration in shipbuilding, promoting regional manufacturing hubs for shipbuilding and related industries and improving their competitiveness</w:t>
      </w:r>
      <w:r w:rsidR="00EA5854">
        <w:rPr>
          <w:rFonts w:ascii="Times New Roman" w:hAnsi="Times New Roman" w:cs="Times New Roman"/>
          <w:sz w:val="24"/>
          <w:szCs w:val="24"/>
          <w:shd w:val="clear" w:color="auto" w:fill="FFFFFF"/>
          <w:lang w:val="en-US" w:bidi="en-US"/>
        </w:rPr>
        <w:t>.</w:t>
      </w:r>
    </w:p>
    <w:p w:rsidR="00AA237D" w:rsidRPr="00EA5854" w:rsidRDefault="00AA237D" w:rsidP="00EA5854">
      <w:pPr>
        <w:pStyle w:val="a7"/>
        <w:numPr>
          <w:ilvl w:val="0"/>
          <w:numId w:val="9"/>
        </w:numPr>
        <w:jc w:val="both"/>
        <w:rPr>
          <w:rFonts w:ascii="Times New Roman" w:hAnsi="Times New Roman" w:cs="Times New Roman"/>
          <w:sz w:val="24"/>
          <w:szCs w:val="24"/>
          <w:lang w:val="en-US"/>
        </w:rPr>
      </w:pPr>
      <w:r w:rsidRPr="00EA5854">
        <w:rPr>
          <w:rFonts w:ascii="Times New Roman" w:hAnsi="Times New Roman" w:cs="Times New Roman"/>
          <w:sz w:val="24"/>
          <w:szCs w:val="24"/>
          <w:lang w:val="en-US"/>
        </w:rPr>
        <w:t>To create an effective platform for establishing new business ties and partnerships, to stimulate the construction of interregional and transnational production chains for lon</w:t>
      </w:r>
      <w:r w:rsidR="00EA5854">
        <w:rPr>
          <w:rFonts w:ascii="Times New Roman" w:hAnsi="Times New Roman" w:cs="Times New Roman"/>
          <w:sz w:val="24"/>
          <w:szCs w:val="24"/>
          <w:lang w:val="en-US"/>
        </w:rPr>
        <w:t>g-term and fruitful cooperation.</w:t>
      </w:r>
    </w:p>
    <w:p w:rsidR="005A61F4" w:rsidRPr="00AA237D" w:rsidRDefault="005A61F4" w:rsidP="005A61F4">
      <w:pPr>
        <w:jc w:val="both"/>
        <w:rPr>
          <w:rFonts w:ascii="Times New Roman" w:hAnsi="Times New Roman" w:cs="Times New Roman"/>
          <w:b/>
          <w:sz w:val="24"/>
          <w:szCs w:val="24"/>
          <w:lang w:val="en-US"/>
        </w:rPr>
      </w:pPr>
      <w:r w:rsidRPr="00AA237D">
        <w:rPr>
          <w:rFonts w:ascii="Times New Roman" w:hAnsi="Times New Roman" w:cs="Times New Roman"/>
          <w:b/>
          <w:sz w:val="24"/>
          <w:szCs w:val="24"/>
          <w:lang w:val="en-US"/>
        </w:rPr>
        <w:t>Key exhibition sectors:</w:t>
      </w:r>
    </w:p>
    <w:p w:rsidR="00754963" w:rsidRPr="00EA5854" w:rsidRDefault="00754963"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Shipbuilding</w:t>
      </w:r>
    </w:p>
    <w:p w:rsidR="00AA237D" w:rsidRPr="00EA5854" w:rsidRDefault="00AA237D" w:rsidP="00EA5854">
      <w:pPr>
        <w:pStyle w:val="a7"/>
        <w:numPr>
          <w:ilvl w:val="0"/>
          <w:numId w:val="10"/>
        </w:numPr>
        <w:rPr>
          <w:rFonts w:ascii="Times New Roman" w:hAnsi="Times New Roman" w:cs="Times New Roman"/>
          <w:sz w:val="24"/>
          <w:szCs w:val="24"/>
          <w:lang w:val="en-US"/>
        </w:rPr>
      </w:pPr>
      <w:r w:rsidRPr="00EA5854">
        <w:rPr>
          <w:rFonts w:ascii="Times New Roman" w:hAnsi="Times New Roman" w:cs="Times New Roman"/>
          <w:sz w:val="24"/>
          <w:szCs w:val="24"/>
          <w:lang w:val="en-US"/>
        </w:rPr>
        <w:t>Design and engineering</w:t>
      </w:r>
    </w:p>
    <w:p w:rsidR="00AA237D" w:rsidRPr="00EA5854" w:rsidRDefault="00AA237D" w:rsidP="00EA5854">
      <w:pPr>
        <w:pStyle w:val="a7"/>
        <w:numPr>
          <w:ilvl w:val="0"/>
          <w:numId w:val="10"/>
        </w:numPr>
        <w:spacing w:after="0" w:line="0" w:lineRule="atLeast"/>
        <w:jc w:val="both"/>
        <w:rPr>
          <w:rFonts w:ascii="Times New Roman" w:hAnsi="Times New Roman" w:cs="Times New Roman"/>
          <w:sz w:val="24"/>
          <w:szCs w:val="24"/>
          <w:lang w:val="en-US"/>
        </w:rPr>
      </w:pPr>
      <w:r w:rsidRPr="00EA5854">
        <w:rPr>
          <w:rFonts w:ascii="Times New Roman" w:hAnsi="Times New Roman" w:cs="Times New Roman"/>
          <w:sz w:val="24"/>
          <w:szCs w:val="24"/>
          <w:lang w:val="en-US"/>
        </w:rPr>
        <w:lastRenderedPageBreak/>
        <w:t>Ship equipment</w:t>
      </w:r>
    </w:p>
    <w:p w:rsidR="00754963" w:rsidRPr="00EA5854" w:rsidRDefault="00754963"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 xml:space="preserve">Technology and equipment </w:t>
      </w:r>
      <w:r w:rsidRPr="00EA5854">
        <w:rPr>
          <w:rFonts w:ascii="Times New Roman" w:hAnsi="Times New Roman" w:cs="Times New Roman"/>
          <w:sz w:val="24"/>
          <w:szCs w:val="24"/>
          <w:lang w:val="en-US"/>
        </w:rPr>
        <w:t>for</w:t>
      </w:r>
      <w:r w:rsidR="0014429E" w:rsidRPr="00EA5854">
        <w:rPr>
          <w:rFonts w:ascii="Times New Roman" w:hAnsi="Times New Roman" w:cs="Times New Roman"/>
          <w:sz w:val="24"/>
          <w:szCs w:val="24"/>
          <w:lang w:val="en-US"/>
        </w:rPr>
        <w:t xml:space="preserve"> </w:t>
      </w:r>
      <w:r w:rsidRPr="00EA5854">
        <w:rPr>
          <w:rFonts w:ascii="Times New Roman" w:hAnsi="Times New Roman" w:cs="Times New Roman"/>
          <w:sz w:val="24"/>
          <w:szCs w:val="24"/>
          <w:lang w:val="en-US" w:bidi="en-US"/>
        </w:rPr>
        <w:t>shipbuilding</w:t>
      </w:r>
    </w:p>
    <w:p w:rsidR="0016511F" w:rsidRPr="00EA5854" w:rsidRDefault="0016511F"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Propulsion devices</w:t>
      </w:r>
      <w:r w:rsidR="00AA237D" w:rsidRPr="00EA5854">
        <w:rPr>
          <w:rFonts w:ascii="Times New Roman" w:hAnsi="Times New Roman" w:cs="Times New Roman"/>
          <w:sz w:val="24"/>
          <w:szCs w:val="24"/>
          <w:lang w:val="en-US" w:bidi="en-US"/>
        </w:rPr>
        <w:t xml:space="preserve"> and</w:t>
      </w:r>
      <w:r w:rsidRPr="00EA5854">
        <w:rPr>
          <w:rFonts w:ascii="Times New Roman" w:hAnsi="Times New Roman" w:cs="Times New Roman"/>
          <w:sz w:val="24"/>
          <w:szCs w:val="24"/>
          <w:lang w:val="en-US" w:bidi="en-US"/>
        </w:rPr>
        <w:t xml:space="preserve"> generators</w:t>
      </w:r>
    </w:p>
    <w:p w:rsidR="000E15DD" w:rsidRPr="00EA5854" w:rsidRDefault="00AA237D" w:rsidP="00EA5854">
      <w:pPr>
        <w:pStyle w:val="a7"/>
        <w:numPr>
          <w:ilvl w:val="0"/>
          <w:numId w:val="10"/>
        </w:numPr>
        <w:rPr>
          <w:rFonts w:ascii="Times New Roman" w:hAnsi="Times New Roman" w:cs="Times New Roman"/>
          <w:sz w:val="24"/>
          <w:szCs w:val="24"/>
          <w:lang w:val="en-US"/>
        </w:rPr>
      </w:pPr>
      <w:r w:rsidRPr="00EA5854">
        <w:rPr>
          <w:rFonts w:ascii="Times New Roman" w:hAnsi="Times New Roman" w:cs="Times New Roman"/>
          <w:sz w:val="24"/>
          <w:szCs w:val="24"/>
          <w:lang w:val="en-US"/>
        </w:rPr>
        <w:t>Equipment operation of vessels and</w:t>
      </w:r>
      <w:r w:rsidR="0014429E" w:rsidRPr="00EA5854">
        <w:rPr>
          <w:rFonts w:ascii="Times New Roman" w:hAnsi="Times New Roman" w:cs="Times New Roman"/>
          <w:sz w:val="24"/>
          <w:szCs w:val="24"/>
          <w:lang w:val="en-US"/>
        </w:rPr>
        <w:t xml:space="preserve"> </w:t>
      </w:r>
      <w:r w:rsidR="0016511F" w:rsidRPr="00EA5854">
        <w:rPr>
          <w:rFonts w:ascii="Times New Roman" w:hAnsi="Times New Roman" w:cs="Times New Roman"/>
          <w:sz w:val="24"/>
          <w:szCs w:val="24"/>
          <w:lang w:val="en-US" w:bidi="en-US"/>
        </w:rPr>
        <w:t>equipment for offshore and pelagic prospecting and mineral resource extraction</w:t>
      </w:r>
      <w:r w:rsidR="0014429E" w:rsidRPr="00EA5854">
        <w:rPr>
          <w:rFonts w:ascii="Times New Roman" w:hAnsi="Times New Roman" w:cs="Times New Roman"/>
          <w:sz w:val="24"/>
          <w:szCs w:val="24"/>
          <w:lang w:val="en-US"/>
        </w:rPr>
        <w:t xml:space="preserve"> </w:t>
      </w:r>
    </w:p>
    <w:p w:rsidR="000E15DD" w:rsidRPr="00EA5854" w:rsidRDefault="0016511F" w:rsidP="00EA5854">
      <w:pPr>
        <w:pStyle w:val="a7"/>
        <w:numPr>
          <w:ilvl w:val="0"/>
          <w:numId w:val="10"/>
        </w:numPr>
        <w:rPr>
          <w:rFonts w:ascii="Times New Roman" w:hAnsi="Times New Roman" w:cs="Times New Roman"/>
          <w:sz w:val="24"/>
          <w:szCs w:val="24"/>
          <w:lang w:val="en-US"/>
        </w:rPr>
      </w:pPr>
      <w:r w:rsidRPr="00EA5854">
        <w:rPr>
          <w:rFonts w:ascii="Times New Roman" w:hAnsi="Times New Roman" w:cs="Times New Roman"/>
          <w:sz w:val="24"/>
          <w:szCs w:val="24"/>
          <w:lang w:val="en-US" w:bidi="en-US"/>
        </w:rPr>
        <w:t>Ports and port equipment</w:t>
      </w:r>
    </w:p>
    <w:p w:rsidR="0016511F" w:rsidRPr="00EA5854" w:rsidRDefault="0016511F"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Freight processing systems</w:t>
      </w:r>
    </w:p>
    <w:p w:rsidR="0016511F" w:rsidRPr="00EA5854" w:rsidRDefault="0016511F"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Electrical engineering and electronics</w:t>
      </w:r>
    </w:p>
    <w:p w:rsidR="000E15DD" w:rsidRPr="00EA5854" w:rsidRDefault="0016511F" w:rsidP="00EA5854">
      <w:pPr>
        <w:pStyle w:val="a7"/>
        <w:numPr>
          <w:ilvl w:val="0"/>
          <w:numId w:val="10"/>
        </w:numPr>
        <w:rPr>
          <w:rFonts w:ascii="Times New Roman" w:hAnsi="Times New Roman" w:cs="Times New Roman"/>
          <w:sz w:val="24"/>
          <w:szCs w:val="24"/>
          <w:lang w:val="en-US"/>
        </w:rPr>
      </w:pPr>
      <w:r w:rsidRPr="00EA5854">
        <w:rPr>
          <w:rFonts w:ascii="Times New Roman" w:hAnsi="Times New Roman" w:cs="Times New Roman"/>
          <w:sz w:val="24"/>
          <w:szCs w:val="24"/>
          <w:lang w:val="en-US" w:bidi="en-US"/>
        </w:rPr>
        <w:t>Materials and components</w:t>
      </w:r>
    </w:p>
    <w:p w:rsidR="0016511F" w:rsidRPr="00EA5854" w:rsidRDefault="0016511F"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Navigation systems</w:t>
      </w:r>
    </w:p>
    <w:p w:rsidR="0016511F" w:rsidRPr="00EA5854" w:rsidRDefault="0016511F" w:rsidP="00EA5854">
      <w:pPr>
        <w:pStyle w:val="a7"/>
        <w:numPr>
          <w:ilvl w:val="0"/>
          <w:numId w:val="10"/>
        </w:numPr>
        <w:spacing w:after="0" w:line="0" w:lineRule="atLeast"/>
        <w:jc w:val="both"/>
        <w:rPr>
          <w:rFonts w:ascii="Times New Roman" w:eastAsia="Arial" w:hAnsi="Times New Roman" w:cs="Times New Roman"/>
          <w:sz w:val="24"/>
          <w:szCs w:val="24"/>
          <w:lang w:val="en-US"/>
        </w:rPr>
      </w:pPr>
      <w:r w:rsidRPr="00EA5854">
        <w:rPr>
          <w:rFonts w:ascii="Times New Roman" w:hAnsi="Times New Roman" w:cs="Times New Roman"/>
          <w:sz w:val="24"/>
          <w:szCs w:val="24"/>
          <w:lang w:val="en-US" w:bidi="en-US"/>
        </w:rPr>
        <w:t>Maritime safety</w:t>
      </w:r>
    </w:p>
    <w:p w:rsidR="000E15DD" w:rsidRPr="00EA5854" w:rsidRDefault="0016511F" w:rsidP="00EA5854">
      <w:pPr>
        <w:pStyle w:val="a7"/>
        <w:numPr>
          <w:ilvl w:val="0"/>
          <w:numId w:val="10"/>
        </w:numPr>
        <w:spacing w:after="0" w:line="0" w:lineRule="atLeast"/>
        <w:jc w:val="both"/>
        <w:rPr>
          <w:rFonts w:ascii="Times New Roman" w:eastAsia="Arial" w:hAnsi="Times New Roman" w:cs="Times New Roman"/>
          <w:sz w:val="24"/>
          <w:szCs w:val="24"/>
          <w:lang w:val="en-US"/>
        </w:rPr>
      </w:pPr>
      <w:proofErr w:type="spellStart"/>
      <w:r w:rsidRPr="00EA5854">
        <w:rPr>
          <w:rFonts w:ascii="Times New Roman" w:hAnsi="Times New Roman" w:cs="Times New Roman"/>
          <w:sz w:val="24"/>
          <w:szCs w:val="24"/>
          <w:lang w:val="en-US" w:bidi="en-US"/>
        </w:rPr>
        <w:t>Shipowners</w:t>
      </w:r>
      <w:proofErr w:type="spellEnd"/>
      <w:r w:rsidR="0014429E" w:rsidRPr="00EA5854">
        <w:rPr>
          <w:rFonts w:ascii="Times New Roman" w:hAnsi="Times New Roman" w:cs="Times New Roman"/>
          <w:sz w:val="24"/>
          <w:szCs w:val="24"/>
          <w:lang w:val="en-US"/>
        </w:rPr>
        <w:t xml:space="preserve">, </w:t>
      </w:r>
      <w:r w:rsidRPr="00EA5854">
        <w:rPr>
          <w:rFonts w:ascii="Times New Roman" w:hAnsi="Times New Roman" w:cs="Times New Roman"/>
          <w:sz w:val="24"/>
          <w:szCs w:val="24"/>
          <w:lang w:val="en-US" w:bidi="en-US"/>
        </w:rPr>
        <w:t>ship brokers and charterers</w:t>
      </w:r>
    </w:p>
    <w:p w:rsidR="000E15DD" w:rsidRPr="00EA5854" w:rsidRDefault="0016511F" w:rsidP="00EA5854">
      <w:pPr>
        <w:pStyle w:val="a7"/>
        <w:numPr>
          <w:ilvl w:val="0"/>
          <w:numId w:val="10"/>
        </w:numPr>
        <w:rPr>
          <w:rFonts w:ascii="Times New Roman" w:hAnsi="Times New Roman" w:cs="Times New Roman"/>
          <w:sz w:val="24"/>
          <w:szCs w:val="24"/>
          <w:lang w:val="en-US"/>
        </w:rPr>
      </w:pPr>
      <w:r w:rsidRPr="00EA5854">
        <w:rPr>
          <w:rFonts w:ascii="Times New Roman" w:hAnsi="Times New Roman" w:cs="Times New Roman"/>
          <w:sz w:val="24"/>
          <w:szCs w:val="24"/>
          <w:lang w:val="en-US" w:bidi="en-US"/>
        </w:rPr>
        <w:t>Banking</w:t>
      </w:r>
      <w:r w:rsidR="0014429E" w:rsidRPr="00EA5854">
        <w:rPr>
          <w:rFonts w:ascii="Times New Roman" w:hAnsi="Times New Roman" w:cs="Times New Roman"/>
          <w:sz w:val="24"/>
          <w:szCs w:val="24"/>
          <w:lang w:val="en-US"/>
        </w:rPr>
        <w:t xml:space="preserve">, </w:t>
      </w:r>
      <w:r w:rsidR="00AA237D" w:rsidRPr="00EA5854">
        <w:rPr>
          <w:rFonts w:ascii="Times New Roman" w:hAnsi="Times New Roman" w:cs="Times New Roman"/>
          <w:sz w:val="24"/>
          <w:szCs w:val="24"/>
          <w:lang w:val="en-US"/>
        </w:rPr>
        <w:t>leasing and</w:t>
      </w:r>
      <w:r w:rsidR="0014429E" w:rsidRPr="00EA5854">
        <w:rPr>
          <w:rFonts w:ascii="Times New Roman" w:hAnsi="Times New Roman" w:cs="Times New Roman"/>
          <w:sz w:val="24"/>
          <w:szCs w:val="24"/>
          <w:lang w:val="en-US"/>
        </w:rPr>
        <w:t xml:space="preserve"> </w:t>
      </w:r>
      <w:r w:rsidRPr="00EA5854">
        <w:rPr>
          <w:rFonts w:ascii="Times New Roman" w:hAnsi="Times New Roman" w:cs="Times New Roman"/>
          <w:sz w:val="24"/>
          <w:szCs w:val="24"/>
          <w:lang w:val="en-US" w:bidi="en-US"/>
        </w:rPr>
        <w:t>insurance</w:t>
      </w:r>
    </w:p>
    <w:p w:rsidR="00856182" w:rsidRPr="00AA237D" w:rsidRDefault="00856182" w:rsidP="00856182">
      <w:pPr>
        <w:spacing w:line="0" w:lineRule="atLeast"/>
        <w:jc w:val="both"/>
        <w:rPr>
          <w:rFonts w:ascii="Times New Roman" w:hAnsi="Times New Roman" w:cs="Times New Roman"/>
          <w:b/>
          <w:sz w:val="24"/>
          <w:szCs w:val="24"/>
          <w:lang w:val="en-US"/>
        </w:rPr>
      </w:pPr>
      <w:r w:rsidRPr="00AA237D">
        <w:rPr>
          <w:rFonts w:ascii="Times New Roman" w:hAnsi="Times New Roman" w:cs="Times New Roman"/>
          <w:b/>
          <w:sz w:val="24"/>
          <w:szCs w:val="24"/>
          <w:lang w:val="en-US"/>
        </w:rPr>
        <w:t>Exhibition audience:</w:t>
      </w:r>
    </w:p>
    <w:p w:rsidR="00856182" w:rsidRPr="00EA5854" w:rsidRDefault="00856182" w:rsidP="00EA5854">
      <w:pPr>
        <w:pStyle w:val="a7"/>
        <w:numPr>
          <w:ilvl w:val="0"/>
          <w:numId w:val="11"/>
        </w:numPr>
        <w:spacing w:after="0" w:line="0" w:lineRule="atLeast"/>
        <w:ind w:right="567"/>
        <w:rPr>
          <w:rFonts w:ascii="Times New Roman" w:hAnsi="Times New Roman" w:cs="Times New Roman"/>
          <w:sz w:val="24"/>
          <w:szCs w:val="24"/>
        </w:rPr>
      </w:pPr>
      <w:r w:rsidRPr="00EA5854">
        <w:rPr>
          <w:rFonts w:ascii="Times New Roman" w:hAnsi="Times New Roman" w:cs="Times New Roman"/>
          <w:sz w:val="24"/>
          <w:szCs w:val="24"/>
          <w:lang w:bidi="en-US"/>
        </w:rPr>
        <w:t>2</w:t>
      </w:r>
      <w:r w:rsidRPr="00EA5854">
        <w:rPr>
          <w:rFonts w:ascii="Times New Roman" w:hAnsi="Times New Roman" w:cs="Times New Roman"/>
          <w:sz w:val="24"/>
          <w:szCs w:val="24"/>
          <w:lang w:val="en-US" w:bidi="en-US"/>
        </w:rPr>
        <w:t>5</w:t>
      </w:r>
      <w:r w:rsidRPr="00EA5854">
        <w:rPr>
          <w:rFonts w:ascii="Times New Roman" w:hAnsi="Times New Roman" w:cs="Times New Roman"/>
          <w:sz w:val="24"/>
          <w:szCs w:val="24"/>
          <w:lang w:bidi="en-US"/>
        </w:rPr>
        <w:t xml:space="preserve">,000 </w:t>
      </w:r>
      <w:proofErr w:type="spellStart"/>
      <w:r w:rsidRPr="00EA5854">
        <w:rPr>
          <w:rFonts w:ascii="Times New Roman" w:hAnsi="Times New Roman" w:cs="Times New Roman"/>
          <w:sz w:val="24"/>
          <w:szCs w:val="24"/>
          <w:lang w:bidi="en-US"/>
        </w:rPr>
        <w:t>visitors</w:t>
      </w:r>
      <w:proofErr w:type="spellEnd"/>
      <w:r w:rsidR="00EA5854">
        <w:rPr>
          <w:rFonts w:ascii="Times New Roman" w:hAnsi="Times New Roman" w:cs="Times New Roman"/>
          <w:sz w:val="24"/>
          <w:szCs w:val="24"/>
          <w:lang w:val="en-US" w:bidi="en-US"/>
        </w:rPr>
        <w:t xml:space="preserve"> (</w:t>
      </w:r>
      <w:r w:rsidRPr="00EA5854">
        <w:rPr>
          <w:rFonts w:ascii="Times New Roman" w:hAnsi="Times New Roman" w:cs="Times New Roman"/>
          <w:sz w:val="24"/>
          <w:szCs w:val="24"/>
          <w:lang w:val="en-US" w:bidi="en-US"/>
        </w:rPr>
        <w:t>as of 2019</w:t>
      </w:r>
      <w:r w:rsidR="00EA5854">
        <w:rPr>
          <w:rFonts w:ascii="Times New Roman" w:hAnsi="Times New Roman" w:cs="Times New Roman"/>
          <w:sz w:val="24"/>
          <w:szCs w:val="24"/>
          <w:lang w:val="en-US" w:bidi="en-US"/>
        </w:rPr>
        <w:t>)</w:t>
      </w:r>
    </w:p>
    <w:p w:rsidR="000E15DD" w:rsidRPr="00EA5854" w:rsidRDefault="00856182" w:rsidP="00EA5854">
      <w:pPr>
        <w:pStyle w:val="a7"/>
        <w:numPr>
          <w:ilvl w:val="0"/>
          <w:numId w:val="11"/>
        </w:numPr>
        <w:tabs>
          <w:tab w:val="left" w:pos="709"/>
        </w:tabs>
        <w:spacing w:after="0" w:line="240" w:lineRule="auto"/>
        <w:ind w:right="567"/>
        <w:rPr>
          <w:rFonts w:ascii="Times New Roman" w:hAnsi="Times New Roman" w:cs="Times New Roman"/>
          <w:sz w:val="24"/>
          <w:szCs w:val="24"/>
          <w:lang w:val="en-US"/>
        </w:rPr>
      </w:pPr>
      <w:r w:rsidRPr="00EA5854">
        <w:rPr>
          <w:rFonts w:ascii="Times New Roman" w:hAnsi="Times New Roman" w:cs="Times New Roman"/>
          <w:sz w:val="24"/>
          <w:szCs w:val="24"/>
          <w:lang w:val="en-US" w:bidi="en-US"/>
        </w:rPr>
        <w:t>Over 600 exhibitors from all over the world, total exhibition area 30,000 square meters</w:t>
      </w:r>
    </w:p>
    <w:p w:rsidR="00856182" w:rsidRPr="00EA5854" w:rsidRDefault="00856182" w:rsidP="00EA5854">
      <w:pPr>
        <w:pStyle w:val="a7"/>
        <w:numPr>
          <w:ilvl w:val="0"/>
          <w:numId w:val="11"/>
        </w:numPr>
        <w:tabs>
          <w:tab w:val="left" w:pos="709"/>
          <w:tab w:val="left" w:pos="3580"/>
        </w:tabs>
        <w:spacing w:after="0" w:line="240" w:lineRule="auto"/>
        <w:ind w:right="567"/>
        <w:rPr>
          <w:rFonts w:ascii="Times New Roman" w:hAnsi="Times New Roman" w:cs="Times New Roman"/>
          <w:sz w:val="24"/>
          <w:szCs w:val="24"/>
          <w:lang w:val="en-US"/>
        </w:rPr>
      </w:pPr>
      <w:r w:rsidRPr="00EA5854">
        <w:rPr>
          <w:rFonts w:ascii="Times New Roman" w:hAnsi="Times New Roman" w:cs="Times New Roman"/>
          <w:sz w:val="24"/>
          <w:szCs w:val="24"/>
          <w:lang w:val="en-US" w:bidi="en-US"/>
        </w:rPr>
        <w:t>Federa</w:t>
      </w:r>
      <w:r w:rsidR="00EA5854">
        <w:rPr>
          <w:rFonts w:ascii="Times New Roman" w:hAnsi="Times New Roman" w:cs="Times New Roman"/>
          <w:sz w:val="24"/>
          <w:szCs w:val="24"/>
          <w:lang w:val="en-US" w:bidi="en-US"/>
        </w:rPr>
        <w:t>l and local public authorities</w:t>
      </w:r>
    </w:p>
    <w:p w:rsidR="00AA237D" w:rsidRPr="00EA5854" w:rsidRDefault="00AA237D" w:rsidP="00EA5854">
      <w:pPr>
        <w:pStyle w:val="a7"/>
        <w:numPr>
          <w:ilvl w:val="0"/>
          <w:numId w:val="11"/>
        </w:numPr>
        <w:tabs>
          <w:tab w:val="left" w:pos="709"/>
          <w:tab w:val="left" w:pos="3580"/>
        </w:tabs>
        <w:spacing w:after="0" w:line="240" w:lineRule="auto"/>
        <w:ind w:right="567"/>
        <w:rPr>
          <w:rFonts w:ascii="Times New Roman" w:hAnsi="Times New Roman" w:cs="Times New Roman"/>
          <w:sz w:val="24"/>
          <w:szCs w:val="24"/>
          <w:lang w:val="en-US"/>
        </w:rPr>
      </w:pPr>
      <w:proofErr w:type="spellStart"/>
      <w:r w:rsidRPr="00EA5854">
        <w:rPr>
          <w:rFonts w:ascii="Times New Roman" w:eastAsiaTheme="minorHAnsi" w:hAnsi="Times New Roman" w:cs="Times New Roman"/>
          <w:sz w:val="24"/>
          <w:szCs w:val="24"/>
          <w:lang w:eastAsia="en-US"/>
        </w:rPr>
        <w:t>Head</w:t>
      </w:r>
      <w:proofErr w:type="spellEnd"/>
      <w:r w:rsidRPr="00EA5854">
        <w:rPr>
          <w:rFonts w:ascii="Times New Roman" w:eastAsiaTheme="minorHAnsi" w:hAnsi="Times New Roman" w:cs="Times New Roman"/>
          <w:sz w:val="24"/>
          <w:szCs w:val="24"/>
          <w:lang w:val="en-US" w:eastAsia="en-US"/>
        </w:rPr>
        <w:t>s</w:t>
      </w:r>
      <w:r w:rsidRPr="00EA5854">
        <w:rPr>
          <w:rFonts w:ascii="Times New Roman" w:eastAsiaTheme="minorHAnsi" w:hAnsi="Times New Roman" w:cs="Times New Roman"/>
          <w:sz w:val="24"/>
          <w:szCs w:val="24"/>
          <w:lang w:eastAsia="en-US"/>
        </w:rPr>
        <w:t xml:space="preserve"> </w:t>
      </w:r>
      <w:proofErr w:type="spellStart"/>
      <w:r w:rsidRPr="00EA5854">
        <w:rPr>
          <w:rFonts w:ascii="Times New Roman" w:eastAsiaTheme="minorHAnsi" w:hAnsi="Times New Roman" w:cs="Times New Roman"/>
          <w:sz w:val="24"/>
          <w:szCs w:val="24"/>
          <w:lang w:eastAsia="en-US"/>
        </w:rPr>
        <w:t>of</w:t>
      </w:r>
      <w:proofErr w:type="spellEnd"/>
      <w:r w:rsidRPr="00EA5854">
        <w:rPr>
          <w:rFonts w:ascii="Times New Roman" w:eastAsiaTheme="minorHAnsi" w:hAnsi="Times New Roman" w:cs="Times New Roman"/>
          <w:sz w:val="24"/>
          <w:szCs w:val="24"/>
          <w:lang w:eastAsia="en-US"/>
        </w:rPr>
        <w:t xml:space="preserve"> </w:t>
      </w:r>
      <w:proofErr w:type="spellStart"/>
      <w:r w:rsidRPr="00EA5854">
        <w:rPr>
          <w:rFonts w:ascii="Times New Roman" w:eastAsiaTheme="minorHAnsi" w:hAnsi="Times New Roman" w:cs="Times New Roman"/>
          <w:sz w:val="24"/>
          <w:szCs w:val="24"/>
          <w:lang w:eastAsia="en-US"/>
        </w:rPr>
        <w:t>region</w:t>
      </w:r>
      <w:proofErr w:type="spellEnd"/>
      <w:r w:rsidRPr="00EA5854">
        <w:rPr>
          <w:rFonts w:ascii="Times New Roman" w:eastAsiaTheme="minorHAnsi" w:hAnsi="Times New Roman" w:cs="Times New Roman"/>
          <w:sz w:val="24"/>
          <w:szCs w:val="24"/>
          <w:lang w:val="en-US" w:eastAsia="en-US"/>
        </w:rPr>
        <w:t>s</w:t>
      </w:r>
    </w:p>
    <w:p w:rsidR="00856182" w:rsidRPr="00AA237D" w:rsidRDefault="00856182" w:rsidP="00EA5854">
      <w:pPr>
        <w:pStyle w:val="a7"/>
        <w:numPr>
          <w:ilvl w:val="0"/>
          <w:numId w:val="11"/>
        </w:numPr>
        <w:tabs>
          <w:tab w:val="left" w:pos="709"/>
          <w:tab w:val="left" w:pos="3580"/>
        </w:tabs>
        <w:spacing w:after="0" w:line="240" w:lineRule="auto"/>
        <w:ind w:right="567"/>
        <w:rPr>
          <w:rFonts w:ascii="Times New Roman" w:hAnsi="Times New Roman" w:cs="Times New Roman"/>
          <w:sz w:val="24"/>
          <w:szCs w:val="24"/>
          <w:lang w:val="en-US"/>
        </w:rPr>
      </w:pPr>
      <w:r w:rsidRPr="00AA237D">
        <w:rPr>
          <w:rFonts w:ascii="Times New Roman" w:hAnsi="Times New Roman" w:cs="Times New Roman"/>
          <w:sz w:val="24"/>
          <w:szCs w:val="24"/>
          <w:lang w:val="en-US" w:bidi="en-US"/>
        </w:rPr>
        <w:t>Regional transport committees</w:t>
      </w:r>
      <w:r w:rsidR="00EA5854">
        <w:rPr>
          <w:rFonts w:ascii="Times New Roman" w:hAnsi="Times New Roman" w:cs="Times New Roman"/>
          <w:sz w:val="24"/>
          <w:szCs w:val="24"/>
          <w:lang w:val="en-US" w:bidi="en-US"/>
        </w:rPr>
        <w:t xml:space="preserve"> and administrations</w:t>
      </w:r>
    </w:p>
    <w:p w:rsidR="000E15DD" w:rsidRPr="00EA5854" w:rsidRDefault="00856182"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bidi="en-US"/>
        </w:rPr>
        <w:t xml:space="preserve">Representatives of international and Russian industry associations and </w:t>
      </w:r>
      <w:r w:rsidR="00AA237D" w:rsidRPr="00EA5854">
        <w:rPr>
          <w:rFonts w:ascii="Times New Roman" w:hAnsi="Times New Roman" w:cs="Times New Roman"/>
          <w:sz w:val="24"/>
          <w:szCs w:val="24"/>
          <w:lang w:val="en-US" w:bidi="en-US"/>
        </w:rPr>
        <w:t>nongovernmental</w:t>
      </w:r>
      <w:r w:rsidRPr="00EA5854">
        <w:rPr>
          <w:rFonts w:ascii="Times New Roman" w:hAnsi="Times New Roman" w:cs="Times New Roman"/>
          <w:sz w:val="24"/>
          <w:szCs w:val="24"/>
          <w:lang w:val="en-US" w:bidi="en-US"/>
        </w:rPr>
        <w:t xml:space="preserve"> organizations</w:t>
      </w:r>
    </w:p>
    <w:p w:rsidR="000E15DD" w:rsidRPr="00EA5854" w:rsidRDefault="00856182"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rPr>
        <w:t>Top and senior management of key industry players</w:t>
      </w:r>
    </w:p>
    <w:p w:rsidR="000E15DD" w:rsidRPr="00EA5854" w:rsidRDefault="00856182"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bidi="en-US"/>
        </w:rPr>
        <w:t xml:space="preserve">Entrepreneurs from over 36 countries, including Russia, Belarus, Kazakhstan, Azerbaijan, Ukraine, Germany, Austria, France, Belgium, the Netherlands, Denmark, Norway, Sweden, Finland, the UK, Switzerland, Spain, Italy, Iceland, Poland, Portugal, Greece, Croatia, Estonia, Latvia, Lithuania, Turkey, China, India, South Korea, Singapore, </w:t>
      </w:r>
      <w:proofErr w:type="spellStart"/>
      <w:r w:rsidRPr="00EA5854">
        <w:rPr>
          <w:rFonts w:ascii="Times New Roman" w:hAnsi="Times New Roman" w:cs="Times New Roman"/>
          <w:sz w:val="24"/>
          <w:szCs w:val="24"/>
          <w:lang w:val="en-US" w:bidi="en-US"/>
        </w:rPr>
        <w:t>Hongkong</w:t>
      </w:r>
      <w:proofErr w:type="spellEnd"/>
      <w:r w:rsidRPr="00EA5854">
        <w:rPr>
          <w:rFonts w:ascii="Times New Roman" w:hAnsi="Times New Roman" w:cs="Times New Roman"/>
          <w:sz w:val="24"/>
          <w:szCs w:val="24"/>
          <w:lang w:val="en-US" w:bidi="en-US"/>
        </w:rPr>
        <w:t>, the United Arab Emirates, Liberia, Australia, the USA</w:t>
      </w:r>
      <w:r w:rsidR="00EA5854">
        <w:rPr>
          <w:rFonts w:ascii="Times New Roman" w:hAnsi="Times New Roman" w:cs="Times New Roman"/>
          <w:sz w:val="24"/>
          <w:szCs w:val="24"/>
          <w:lang w:val="en-US" w:bidi="en-US"/>
        </w:rPr>
        <w:t xml:space="preserve"> etc.</w:t>
      </w:r>
    </w:p>
    <w:p w:rsidR="00AA237D" w:rsidRPr="00EA5854" w:rsidRDefault="00AA237D"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rPr>
        <w:t>Lawyers and analysts</w:t>
      </w:r>
    </w:p>
    <w:p w:rsidR="00AA237D" w:rsidRPr="00EA5854" w:rsidRDefault="00AA237D"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rPr>
        <w:t>Representatives of state research institutions</w:t>
      </w:r>
    </w:p>
    <w:p w:rsidR="00AA237D" w:rsidRPr="00EA5854" w:rsidRDefault="00AA237D"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rPr>
        <w:t>Students of state universities</w:t>
      </w:r>
    </w:p>
    <w:p w:rsidR="000E15DD" w:rsidRPr="00EA5854" w:rsidRDefault="00AA237D" w:rsidP="00EA5854">
      <w:pPr>
        <w:pStyle w:val="a7"/>
        <w:numPr>
          <w:ilvl w:val="0"/>
          <w:numId w:val="11"/>
        </w:numPr>
        <w:rPr>
          <w:rFonts w:ascii="Times New Roman" w:hAnsi="Times New Roman" w:cs="Times New Roman"/>
          <w:sz w:val="24"/>
          <w:szCs w:val="24"/>
          <w:lang w:val="en-US"/>
        </w:rPr>
      </w:pPr>
      <w:r w:rsidRPr="00EA5854">
        <w:rPr>
          <w:rFonts w:ascii="Times New Roman" w:hAnsi="Times New Roman" w:cs="Times New Roman"/>
          <w:sz w:val="24"/>
          <w:szCs w:val="24"/>
          <w:lang w:val="en-US"/>
        </w:rPr>
        <w:t xml:space="preserve">Business and </w:t>
      </w:r>
      <w:r w:rsidR="00856182" w:rsidRPr="00EA5854">
        <w:rPr>
          <w:rFonts w:ascii="Times New Roman" w:hAnsi="Times New Roman" w:cs="Times New Roman"/>
          <w:sz w:val="24"/>
          <w:szCs w:val="24"/>
          <w:lang w:val="en-US" w:bidi="en-US"/>
        </w:rPr>
        <w:t>industry media</w:t>
      </w:r>
    </w:p>
    <w:p w:rsidR="0014429E" w:rsidRPr="00AA237D" w:rsidRDefault="0014429E">
      <w:pPr>
        <w:rPr>
          <w:rFonts w:ascii="Times New Roman" w:hAnsi="Times New Roman" w:cs="Times New Roman"/>
          <w:sz w:val="24"/>
          <w:szCs w:val="24"/>
          <w:lang w:val="en-US"/>
        </w:rPr>
      </w:pPr>
    </w:p>
    <w:sectPr w:rsidR="0014429E" w:rsidRPr="00AA237D" w:rsidSect="001711C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96" w:rsidRDefault="007F2B96" w:rsidP="001711C7">
      <w:pPr>
        <w:spacing w:after="0" w:line="240" w:lineRule="auto"/>
      </w:pPr>
      <w:r>
        <w:separator/>
      </w:r>
    </w:p>
  </w:endnote>
  <w:endnote w:type="continuationSeparator" w:id="0">
    <w:p w:rsidR="007F2B96" w:rsidRDefault="007F2B96" w:rsidP="0017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96" w:rsidRDefault="007F2B96" w:rsidP="001711C7">
      <w:pPr>
        <w:spacing w:after="0" w:line="240" w:lineRule="auto"/>
      </w:pPr>
      <w:r>
        <w:separator/>
      </w:r>
    </w:p>
  </w:footnote>
  <w:footnote w:type="continuationSeparator" w:id="0">
    <w:p w:rsidR="007F2B96" w:rsidRDefault="007F2B96" w:rsidP="00171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C7" w:rsidRDefault="001711C7" w:rsidP="001711C7">
    <w:pPr>
      <w:pStyle w:val="a8"/>
      <w:jc w:val="center"/>
    </w:pPr>
    <w:r>
      <w:rPr>
        <w:noProof/>
        <w:lang w:eastAsia="ru-RU"/>
      </w:rPr>
      <w:drawing>
        <wp:inline distT="0" distB="0" distL="0" distR="0">
          <wp:extent cx="5075667" cy="932213"/>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3521" cy="933655"/>
                  </a:xfrm>
                  <a:prstGeom prst="rect">
                    <a:avLst/>
                  </a:prstGeom>
                  <a:noFill/>
                </pic:spPr>
              </pic:pic>
            </a:graphicData>
          </a:graphic>
        </wp:inline>
      </w:drawing>
    </w:r>
  </w:p>
  <w:p w:rsidR="001711C7" w:rsidRDefault="001711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266"/>
    <w:multiLevelType w:val="hybridMultilevel"/>
    <w:tmpl w:val="115A00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A131C7"/>
    <w:multiLevelType w:val="hybridMultilevel"/>
    <w:tmpl w:val="03123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7F3A36"/>
    <w:multiLevelType w:val="hybridMultilevel"/>
    <w:tmpl w:val="AC027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E4163"/>
    <w:multiLevelType w:val="hybridMultilevel"/>
    <w:tmpl w:val="779E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A6752"/>
    <w:multiLevelType w:val="hybridMultilevel"/>
    <w:tmpl w:val="39281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976A54"/>
    <w:multiLevelType w:val="hybridMultilevel"/>
    <w:tmpl w:val="E4227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D817A9"/>
    <w:multiLevelType w:val="hybridMultilevel"/>
    <w:tmpl w:val="D0087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B118F8"/>
    <w:multiLevelType w:val="hybridMultilevel"/>
    <w:tmpl w:val="4A341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E260A"/>
    <w:multiLevelType w:val="hybridMultilevel"/>
    <w:tmpl w:val="E95CF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E22CA4"/>
    <w:multiLevelType w:val="hybridMultilevel"/>
    <w:tmpl w:val="97C6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E5269E"/>
    <w:multiLevelType w:val="multilevel"/>
    <w:tmpl w:val="8DE29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
  </w:num>
  <w:num w:numId="4">
    <w:abstractNumId w:val="0"/>
  </w:num>
  <w:num w:numId="5">
    <w:abstractNumId w:val="7"/>
  </w:num>
  <w:num w:numId="6">
    <w:abstractNumId w:val="4"/>
  </w:num>
  <w:num w:numId="7">
    <w:abstractNumId w:val="6"/>
  </w:num>
  <w:num w:numId="8">
    <w:abstractNumId w:val="5"/>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9E"/>
    <w:rsid w:val="00083CD4"/>
    <w:rsid w:val="000E15DD"/>
    <w:rsid w:val="00130359"/>
    <w:rsid w:val="0014429E"/>
    <w:rsid w:val="00153C7A"/>
    <w:rsid w:val="0016511F"/>
    <w:rsid w:val="001711C7"/>
    <w:rsid w:val="002127C9"/>
    <w:rsid w:val="00257D13"/>
    <w:rsid w:val="002E511D"/>
    <w:rsid w:val="002E6893"/>
    <w:rsid w:val="00325E10"/>
    <w:rsid w:val="003C7230"/>
    <w:rsid w:val="003F0DFA"/>
    <w:rsid w:val="004315C7"/>
    <w:rsid w:val="0044471C"/>
    <w:rsid w:val="004568F6"/>
    <w:rsid w:val="004679B3"/>
    <w:rsid w:val="00477299"/>
    <w:rsid w:val="00487AB4"/>
    <w:rsid w:val="005469C4"/>
    <w:rsid w:val="005601FA"/>
    <w:rsid w:val="005A61F4"/>
    <w:rsid w:val="00632745"/>
    <w:rsid w:val="006657CF"/>
    <w:rsid w:val="0069467D"/>
    <w:rsid w:val="006C5CD6"/>
    <w:rsid w:val="00754963"/>
    <w:rsid w:val="007978B0"/>
    <w:rsid w:val="007F2B96"/>
    <w:rsid w:val="00856182"/>
    <w:rsid w:val="00897B0C"/>
    <w:rsid w:val="00932245"/>
    <w:rsid w:val="00A84CD4"/>
    <w:rsid w:val="00AA237D"/>
    <w:rsid w:val="00B62685"/>
    <w:rsid w:val="00B90ABD"/>
    <w:rsid w:val="00BB27F6"/>
    <w:rsid w:val="00C83AAB"/>
    <w:rsid w:val="00D14D20"/>
    <w:rsid w:val="00DA363B"/>
    <w:rsid w:val="00E34EA6"/>
    <w:rsid w:val="00E359CC"/>
    <w:rsid w:val="00EA5854"/>
    <w:rsid w:val="00F006BE"/>
    <w:rsid w:val="00F5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429E"/>
    <w:rPr>
      <w:color w:val="0000FF"/>
      <w:u w:val="single"/>
    </w:rPr>
  </w:style>
  <w:style w:type="paragraph" w:styleId="a5">
    <w:name w:val="Balloon Text"/>
    <w:basedOn w:val="a"/>
    <w:link w:val="a6"/>
    <w:uiPriority w:val="99"/>
    <w:semiHidden/>
    <w:unhideWhenUsed/>
    <w:rsid w:val="001442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29E"/>
    <w:rPr>
      <w:rFonts w:ascii="Tahoma" w:hAnsi="Tahoma" w:cs="Tahoma"/>
      <w:sz w:val="16"/>
      <w:szCs w:val="16"/>
    </w:rPr>
  </w:style>
  <w:style w:type="character" w:customStyle="1" w:styleId="10">
    <w:name w:val="Заголовок 1 Знак"/>
    <w:basedOn w:val="a0"/>
    <w:link w:val="1"/>
    <w:uiPriority w:val="9"/>
    <w:rsid w:val="00477299"/>
    <w:rPr>
      <w:rFonts w:ascii="Times New Roman" w:eastAsia="Times New Roman" w:hAnsi="Times New Roman" w:cs="Times New Roman"/>
      <w:b/>
      <w:bCs/>
      <w:kern w:val="36"/>
      <w:sz w:val="48"/>
      <w:szCs w:val="48"/>
      <w:lang w:eastAsia="ru-RU"/>
    </w:rPr>
  </w:style>
  <w:style w:type="paragraph" w:customStyle="1" w:styleId="228bf8a64b8551e1msonormal">
    <w:name w:val="228bf8a64b8551e1msonormal"/>
    <w:basedOn w:val="a"/>
    <w:rsid w:val="002E5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E5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c568a4940ad5f0dff7428cfd97dac0e8f4506aa708e2a26msolistparagraph">
    <w:name w:val="fc568a4940ad5f0dff7428cfd97dac0e8f4506aa708e2a26msolistparagraph"/>
    <w:basedOn w:val="a"/>
    <w:rsid w:val="00B6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568F6"/>
    <w:pPr>
      <w:ind w:left="720"/>
      <w:contextualSpacing/>
    </w:pPr>
    <w:rPr>
      <w:rFonts w:eastAsiaTheme="minorEastAsia"/>
      <w:lang w:eastAsia="ru-RU"/>
    </w:rPr>
  </w:style>
  <w:style w:type="paragraph" w:styleId="a8">
    <w:name w:val="header"/>
    <w:basedOn w:val="a"/>
    <w:link w:val="a9"/>
    <w:uiPriority w:val="99"/>
    <w:unhideWhenUsed/>
    <w:rsid w:val="001711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11C7"/>
  </w:style>
  <w:style w:type="paragraph" w:styleId="aa">
    <w:name w:val="footer"/>
    <w:basedOn w:val="a"/>
    <w:link w:val="ab"/>
    <w:uiPriority w:val="99"/>
    <w:unhideWhenUsed/>
    <w:rsid w:val="001711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11C7"/>
  </w:style>
  <w:style w:type="character" w:styleId="ac">
    <w:name w:val="Strong"/>
    <w:uiPriority w:val="22"/>
    <w:qFormat/>
    <w:rsid w:val="005601FA"/>
    <w:rPr>
      <w:b/>
      <w:bCs/>
    </w:rPr>
  </w:style>
  <w:style w:type="paragraph" w:customStyle="1" w:styleId="2">
    <w:name w:val="2_просто текст"/>
    <w:qFormat/>
    <w:rsid w:val="002E68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7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429E"/>
    <w:rPr>
      <w:color w:val="0000FF"/>
      <w:u w:val="single"/>
    </w:rPr>
  </w:style>
  <w:style w:type="paragraph" w:styleId="a5">
    <w:name w:val="Balloon Text"/>
    <w:basedOn w:val="a"/>
    <w:link w:val="a6"/>
    <w:uiPriority w:val="99"/>
    <w:semiHidden/>
    <w:unhideWhenUsed/>
    <w:rsid w:val="001442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29E"/>
    <w:rPr>
      <w:rFonts w:ascii="Tahoma" w:hAnsi="Tahoma" w:cs="Tahoma"/>
      <w:sz w:val="16"/>
      <w:szCs w:val="16"/>
    </w:rPr>
  </w:style>
  <w:style w:type="character" w:customStyle="1" w:styleId="10">
    <w:name w:val="Заголовок 1 Знак"/>
    <w:basedOn w:val="a0"/>
    <w:link w:val="1"/>
    <w:uiPriority w:val="9"/>
    <w:rsid w:val="00477299"/>
    <w:rPr>
      <w:rFonts w:ascii="Times New Roman" w:eastAsia="Times New Roman" w:hAnsi="Times New Roman" w:cs="Times New Roman"/>
      <w:b/>
      <w:bCs/>
      <w:kern w:val="36"/>
      <w:sz w:val="48"/>
      <w:szCs w:val="48"/>
      <w:lang w:eastAsia="ru-RU"/>
    </w:rPr>
  </w:style>
  <w:style w:type="paragraph" w:customStyle="1" w:styleId="228bf8a64b8551e1msonormal">
    <w:name w:val="228bf8a64b8551e1msonormal"/>
    <w:basedOn w:val="a"/>
    <w:rsid w:val="002E5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E51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c568a4940ad5f0dff7428cfd97dac0e8f4506aa708e2a26msolistparagraph">
    <w:name w:val="fc568a4940ad5f0dff7428cfd97dac0e8f4506aa708e2a26msolistparagraph"/>
    <w:basedOn w:val="a"/>
    <w:rsid w:val="00B6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568F6"/>
    <w:pPr>
      <w:ind w:left="720"/>
      <w:contextualSpacing/>
    </w:pPr>
    <w:rPr>
      <w:rFonts w:eastAsiaTheme="minorEastAsia"/>
      <w:lang w:eastAsia="ru-RU"/>
    </w:rPr>
  </w:style>
  <w:style w:type="paragraph" w:styleId="a8">
    <w:name w:val="header"/>
    <w:basedOn w:val="a"/>
    <w:link w:val="a9"/>
    <w:uiPriority w:val="99"/>
    <w:unhideWhenUsed/>
    <w:rsid w:val="001711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11C7"/>
  </w:style>
  <w:style w:type="paragraph" w:styleId="aa">
    <w:name w:val="footer"/>
    <w:basedOn w:val="a"/>
    <w:link w:val="ab"/>
    <w:uiPriority w:val="99"/>
    <w:unhideWhenUsed/>
    <w:rsid w:val="001711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11C7"/>
  </w:style>
  <w:style w:type="character" w:styleId="ac">
    <w:name w:val="Strong"/>
    <w:uiPriority w:val="22"/>
    <w:qFormat/>
    <w:rsid w:val="005601FA"/>
    <w:rPr>
      <w:b/>
      <w:bCs/>
    </w:rPr>
  </w:style>
  <w:style w:type="paragraph" w:customStyle="1" w:styleId="2">
    <w:name w:val="2_просто текст"/>
    <w:qFormat/>
    <w:rsid w:val="002E68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870">
      <w:bodyDiv w:val="1"/>
      <w:marLeft w:val="0"/>
      <w:marRight w:val="0"/>
      <w:marTop w:val="0"/>
      <w:marBottom w:val="0"/>
      <w:divBdr>
        <w:top w:val="none" w:sz="0" w:space="0" w:color="auto"/>
        <w:left w:val="none" w:sz="0" w:space="0" w:color="auto"/>
        <w:bottom w:val="none" w:sz="0" w:space="0" w:color="auto"/>
        <w:right w:val="none" w:sz="0" w:space="0" w:color="auto"/>
      </w:divBdr>
      <w:divsChild>
        <w:div w:id="1767194688">
          <w:blockQuote w:val="1"/>
          <w:marLeft w:val="0"/>
          <w:marRight w:val="-150"/>
          <w:marTop w:val="312"/>
          <w:marBottom w:val="0"/>
          <w:divBdr>
            <w:top w:val="none" w:sz="0" w:space="0" w:color="auto"/>
            <w:left w:val="none" w:sz="0" w:space="0" w:color="auto"/>
            <w:bottom w:val="none" w:sz="0" w:space="0" w:color="auto"/>
            <w:right w:val="none" w:sz="0" w:space="0" w:color="auto"/>
          </w:divBdr>
          <w:divsChild>
            <w:div w:id="891425582">
              <w:marLeft w:val="0"/>
              <w:marRight w:val="0"/>
              <w:marTop w:val="0"/>
              <w:marBottom w:val="0"/>
              <w:divBdr>
                <w:top w:val="single" w:sz="6" w:space="8" w:color="auto"/>
                <w:left w:val="single" w:sz="6" w:space="8" w:color="auto"/>
                <w:bottom w:val="none" w:sz="0" w:space="0" w:color="auto"/>
                <w:right w:val="single" w:sz="6" w:space="8" w:color="auto"/>
              </w:divBdr>
              <w:divsChild>
                <w:div w:id="14015571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0028674">
      <w:bodyDiv w:val="1"/>
      <w:marLeft w:val="0"/>
      <w:marRight w:val="0"/>
      <w:marTop w:val="0"/>
      <w:marBottom w:val="0"/>
      <w:divBdr>
        <w:top w:val="none" w:sz="0" w:space="0" w:color="auto"/>
        <w:left w:val="none" w:sz="0" w:space="0" w:color="auto"/>
        <w:bottom w:val="none" w:sz="0" w:space="0" w:color="auto"/>
        <w:right w:val="none" w:sz="0" w:space="0" w:color="auto"/>
      </w:divBdr>
      <w:divsChild>
        <w:div w:id="586694636">
          <w:marLeft w:val="0"/>
          <w:marRight w:val="0"/>
          <w:marTop w:val="0"/>
          <w:marBottom w:val="0"/>
          <w:divBdr>
            <w:top w:val="none" w:sz="0" w:space="0" w:color="auto"/>
            <w:left w:val="none" w:sz="0" w:space="0" w:color="auto"/>
            <w:bottom w:val="none" w:sz="0" w:space="0" w:color="auto"/>
            <w:right w:val="none" w:sz="0" w:space="0" w:color="auto"/>
          </w:divBdr>
        </w:div>
        <w:div w:id="1275015710">
          <w:marLeft w:val="0"/>
          <w:marRight w:val="0"/>
          <w:marTop w:val="0"/>
          <w:marBottom w:val="0"/>
          <w:divBdr>
            <w:top w:val="none" w:sz="0" w:space="0" w:color="auto"/>
            <w:left w:val="none" w:sz="0" w:space="0" w:color="auto"/>
            <w:bottom w:val="none" w:sz="0" w:space="0" w:color="auto"/>
            <w:right w:val="none" w:sz="0" w:space="0" w:color="auto"/>
          </w:divBdr>
        </w:div>
        <w:div w:id="1192651951">
          <w:marLeft w:val="0"/>
          <w:marRight w:val="0"/>
          <w:marTop w:val="0"/>
          <w:marBottom w:val="0"/>
          <w:divBdr>
            <w:top w:val="none" w:sz="0" w:space="0" w:color="auto"/>
            <w:left w:val="none" w:sz="0" w:space="0" w:color="auto"/>
            <w:bottom w:val="none" w:sz="0" w:space="0" w:color="auto"/>
            <w:right w:val="none" w:sz="0" w:space="0" w:color="auto"/>
          </w:divBdr>
        </w:div>
      </w:divsChild>
    </w:div>
    <w:div w:id="448474338">
      <w:bodyDiv w:val="1"/>
      <w:marLeft w:val="0"/>
      <w:marRight w:val="0"/>
      <w:marTop w:val="0"/>
      <w:marBottom w:val="0"/>
      <w:divBdr>
        <w:top w:val="none" w:sz="0" w:space="0" w:color="auto"/>
        <w:left w:val="none" w:sz="0" w:space="0" w:color="auto"/>
        <w:bottom w:val="none" w:sz="0" w:space="0" w:color="auto"/>
        <w:right w:val="none" w:sz="0" w:space="0" w:color="auto"/>
      </w:divBdr>
    </w:div>
    <w:div w:id="693724889">
      <w:bodyDiv w:val="1"/>
      <w:marLeft w:val="0"/>
      <w:marRight w:val="0"/>
      <w:marTop w:val="0"/>
      <w:marBottom w:val="0"/>
      <w:divBdr>
        <w:top w:val="none" w:sz="0" w:space="0" w:color="auto"/>
        <w:left w:val="none" w:sz="0" w:space="0" w:color="auto"/>
        <w:bottom w:val="none" w:sz="0" w:space="0" w:color="auto"/>
        <w:right w:val="none" w:sz="0" w:space="0" w:color="auto"/>
      </w:divBdr>
    </w:div>
    <w:div w:id="811870766">
      <w:bodyDiv w:val="1"/>
      <w:marLeft w:val="0"/>
      <w:marRight w:val="0"/>
      <w:marTop w:val="0"/>
      <w:marBottom w:val="0"/>
      <w:divBdr>
        <w:top w:val="none" w:sz="0" w:space="0" w:color="auto"/>
        <w:left w:val="none" w:sz="0" w:space="0" w:color="auto"/>
        <w:bottom w:val="none" w:sz="0" w:space="0" w:color="auto"/>
        <w:right w:val="none" w:sz="0" w:space="0" w:color="auto"/>
      </w:divBdr>
    </w:div>
    <w:div w:id="1079979425">
      <w:bodyDiv w:val="1"/>
      <w:marLeft w:val="0"/>
      <w:marRight w:val="0"/>
      <w:marTop w:val="0"/>
      <w:marBottom w:val="0"/>
      <w:divBdr>
        <w:top w:val="none" w:sz="0" w:space="0" w:color="auto"/>
        <w:left w:val="none" w:sz="0" w:space="0" w:color="auto"/>
        <w:bottom w:val="none" w:sz="0" w:space="0" w:color="auto"/>
        <w:right w:val="none" w:sz="0" w:space="0" w:color="auto"/>
      </w:divBdr>
    </w:div>
    <w:div w:id="1101071643">
      <w:bodyDiv w:val="1"/>
      <w:marLeft w:val="0"/>
      <w:marRight w:val="0"/>
      <w:marTop w:val="0"/>
      <w:marBottom w:val="0"/>
      <w:divBdr>
        <w:top w:val="none" w:sz="0" w:space="0" w:color="auto"/>
        <w:left w:val="none" w:sz="0" w:space="0" w:color="auto"/>
        <w:bottom w:val="none" w:sz="0" w:space="0" w:color="auto"/>
        <w:right w:val="none" w:sz="0" w:space="0" w:color="auto"/>
      </w:divBdr>
    </w:div>
    <w:div w:id="12291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Ушкова Елена Николаевна</dc:creator>
  <cp:lastModifiedBy>SONY</cp:lastModifiedBy>
  <cp:revision>3</cp:revision>
  <dcterms:created xsi:type="dcterms:W3CDTF">2020-11-09T10:34:00Z</dcterms:created>
  <dcterms:modified xsi:type="dcterms:W3CDTF">2020-11-09T10:34:00Z</dcterms:modified>
</cp:coreProperties>
</file>